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9BC" w:rsidRPr="00895466" w:rsidRDefault="003904AB">
      <w:pPr>
        <w:widowControl w:val="0"/>
        <w:ind w:left="567" w:right="567"/>
        <w:jc w:val="both"/>
        <w:rPr>
          <w:rFonts w:eastAsia="Times New Roman" w:cs="Times New Roman"/>
          <w:sz w:val="18"/>
          <w:szCs w:val="18"/>
        </w:rPr>
      </w:pPr>
      <w:r w:rsidRPr="00895466">
        <w:rPr>
          <w:rFonts w:ascii="ＭＳ 明朝" w:eastAsia="Gungsuh" w:hAnsi="ＭＳ 明朝" w:cs="ＭＳ 明朝"/>
          <w:sz w:val="18"/>
          <w:szCs w:val="18"/>
        </w:rPr>
        <w:t>＜</w:t>
      </w:r>
      <w:r w:rsidRPr="00895466">
        <w:rPr>
          <w:rFonts w:eastAsia="Gungsuh" w:cs="Gungsuh"/>
          <w:sz w:val="18"/>
          <w:szCs w:val="18"/>
        </w:rPr>
        <w:t>Research Paper</w:t>
      </w:r>
      <w:r w:rsidRPr="00895466">
        <w:rPr>
          <w:rFonts w:ascii="ＭＳ 明朝" w:eastAsia="ＭＳ 明朝" w:hAnsi="ＭＳ 明朝" w:cs="ＭＳ 明朝" w:hint="eastAsia"/>
          <w:sz w:val="18"/>
          <w:szCs w:val="18"/>
        </w:rPr>
        <w:t>／</w:t>
      </w:r>
      <w:r w:rsidRPr="00895466">
        <w:rPr>
          <w:rFonts w:eastAsia="Gungsuh" w:cs="Gungsuh"/>
          <w:sz w:val="18"/>
          <w:szCs w:val="18"/>
        </w:rPr>
        <w:t>Case Study paper</w:t>
      </w:r>
      <w:r w:rsidRPr="00895466">
        <w:rPr>
          <w:rFonts w:ascii="ＭＳ 明朝" w:eastAsia="ＭＳ 明朝" w:hAnsi="ＭＳ 明朝" w:cs="ＭＳ 明朝" w:hint="eastAsia"/>
          <w:sz w:val="18"/>
          <w:szCs w:val="18"/>
        </w:rPr>
        <w:t>／</w:t>
      </w:r>
      <w:r w:rsidRPr="00895466">
        <w:rPr>
          <w:rFonts w:eastAsia="Gungsuh" w:cs="Gungsuh"/>
          <w:sz w:val="18"/>
          <w:szCs w:val="18"/>
        </w:rPr>
        <w:t>Research Note</w:t>
      </w:r>
      <w:r w:rsidRPr="00895466">
        <w:rPr>
          <w:rFonts w:ascii="ＭＳ 明朝" w:eastAsia="ＭＳ 明朝" w:hAnsi="ＭＳ 明朝" w:cs="ＭＳ 明朝" w:hint="eastAsia"/>
          <w:sz w:val="18"/>
          <w:szCs w:val="18"/>
        </w:rPr>
        <w:t>＞</w:t>
      </w:r>
    </w:p>
    <w:p w:rsidR="00B619BC" w:rsidRPr="00895466" w:rsidRDefault="003904AB">
      <w:pPr>
        <w:widowControl w:val="0"/>
        <w:ind w:left="567" w:right="566"/>
        <w:jc w:val="center"/>
        <w:rPr>
          <w:sz w:val="32"/>
          <w:szCs w:val="32"/>
        </w:rPr>
      </w:pPr>
      <w:r w:rsidRPr="00895466">
        <w:rPr>
          <w:rFonts w:eastAsia="Century"/>
          <w:sz w:val="32"/>
          <w:szCs w:val="32"/>
        </w:rPr>
        <w:t>Template for Journal of Re</w:t>
      </w:r>
      <w:bookmarkStart w:id="0" w:name="_GoBack"/>
      <w:bookmarkEnd w:id="0"/>
      <w:r w:rsidRPr="00895466">
        <w:rPr>
          <w:rFonts w:eastAsia="Century"/>
          <w:sz w:val="32"/>
          <w:szCs w:val="32"/>
        </w:rPr>
        <w:t>search into IB Education</w:t>
      </w:r>
    </w:p>
    <w:p w:rsidR="00B619BC" w:rsidRPr="00895466" w:rsidRDefault="00B619BC">
      <w:pPr>
        <w:widowControl w:val="0"/>
        <w:ind w:left="567" w:right="566"/>
        <w:jc w:val="right"/>
        <w:rPr>
          <w:rFonts w:eastAsia="Times New Roman" w:cs="Times New Roman"/>
          <w:sz w:val="24"/>
          <w:szCs w:val="24"/>
        </w:rPr>
      </w:pPr>
    </w:p>
    <w:p w:rsidR="00B619BC" w:rsidRPr="00895466" w:rsidRDefault="003904AB">
      <w:pPr>
        <w:widowControl w:val="0"/>
        <w:ind w:left="546" w:right="566" w:firstLine="5353"/>
        <w:jc w:val="both"/>
        <w:rPr>
          <w:sz w:val="24"/>
          <w:szCs w:val="24"/>
        </w:rPr>
      </w:pPr>
      <w:r w:rsidRPr="00895466">
        <w:rPr>
          <w:rFonts w:eastAsia="Century"/>
          <w:sz w:val="24"/>
          <w:szCs w:val="24"/>
        </w:rPr>
        <w:t>Toro Kokusai</w:t>
      </w:r>
      <w:r w:rsidRPr="00895466">
        <w:rPr>
          <w:rFonts w:ascii="ＭＳ 明朝" w:eastAsia="ＭＳ 明朝" w:hAnsi="ＭＳ 明朝" w:cs="ＭＳ 明朝" w:hint="eastAsia"/>
          <w:sz w:val="24"/>
          <w:szCs w:val="24"/>
        </w:rPr>
        <w:t>・</w:t>
      </w:r>
      <w:r w:rsidRPr="00895466">
        <w:rPr>
          <w:rFonts w:ascii="Cambria Math" w:eastAsia="Cambria" w:hAnsi="Cambria Math" w:cs="Cambria Math"/>
          <w:sz w:val="24"/>
          <w:szCs w:val="24"/>
        </w:rPr>
        <w:t>△△</w:t>
      </w:r>
      <w:r w:rsidRPr="00895466">
        <w:rPr>
          <w:rFonts w:eastAsia="Century"/>
          <w:sz w:val="24"/>
          <w:szCs w:val="24"/>
        </w:rPr>
        <w:t xml:space="preserve"> </w:t>
      </w:r>
      <w:r w:rsidRPr="00895466">
        <w:rPr>
          <w:rFonts w:ascii="Cambria Math" w:eastAsia="Cambria" w:hAnsi="Cambria Math" w:cs="Cambria Math"/>
          <w:sz w:val="24"/>
          <w:szCs w:val="24"/>
        </w:rPr>
        <w:t>△△</w:t>
      </w:r>
    </w:p>
    <w:p w:rsidR="00B619BC" w:rsidRPr="00895466" w:rsidRDefault="003904AB">
      <w:pPr>
        <w:widowControl w:val="0"/>
        <w:ind w:left="546" w:right="566" w:firstLine="6047"/>
        <w:jc w:val="both"/>
        <w:rPr>
          <w:sz w:val="18"/>
          <w:szCs w:val="18"/>
        </w:rPr>
      </w:pPr>
      <w:r w:rsidRPr="00895466">
        <w:rPr>
          <w:rFonts w:ascii="ＭＳ 明朝" w:eastAsia="ＭＳ 明朝" w:hAnsi="ＭＳ 明朝" w:cs="ＭＳ 明朝" w:hint="eastAsia"/>
          <w:sz w:val="18"/>
          <w:szCs w:val="18"/>
        </w:rPr>
        <w:t>（</w:t>
      </w:r>
      <w:r w:rsidRPr="00895466">
        <w:rPr>
          <w:rFonts w:eastAsia="Century"/>
          <w:sz w:val="18"/>
          <w:szCs w:val="18"/>
        </w:rPr>
        <w:t>□□university</w:t>
      </w:r>
      <w:r w:rsidRPr="00895466">
        <w:rPr>
          <w:rFonts w:ascii="ＭＳ 明朝" w:eastAsia="ＭＳ 明朝" w:hAnsi="ＭＳ 明朝" w:cs="ＭＳ 明朝" w:hint="eastAsia"/>
          <w:sz w:val="18"/>
          <w:szCs w:val="18"/>
        </w:rPr>
        <w:t>）</w:t>
      </w:r>
    </w:p>
    <w:p w:rsidR="00B619BC" w:rsidRPr="00895466" w:rsidRDefault="00B619BC">
      <w:pPr>
        <w:widowControl w:val="0"/>
        <w:jc w:val="both"/>
        <w:rPr>
          <w:rFonts w:eastAsia="Times New Roman" w:cs="Times New Roman"/>
        </w:rPr>
      </w:pPr>
    </w:p>
    <w:p w:rsidR="00B619BC" w:rsidRPr="00895466" w:rsidRDefault="00B619BC">
      <w:pPr>
        <w:widowControl w:val="0"/>
        <w:jc w:val="both"/>
        <w:rPr>
          <w:rFonts w:eastAsia="Times New Roman" w:cs="Times New Roman"/>
        </w:rPr>
        <w:sectPr w:rsidR="00B619BC" w:rsidRPr="00895466"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077" w:right="1134" w:bottom="1361" w:left="1134" w:header="851" w:footer="1021" w:gutter="0"/>
          <w:pgNumType w:start="1"/>
          <w:cols w:space="720"/>
        </w:sectPr>
      </w:pPr>
    </w:p>
    <w:p w:rsidR="00B619BC" w:rsidRPr="00895466" w:rsidRDefault="003904AB">
      <w:pPr>
        <w:widowControl w:val="0"/>
        <w:jc w:val="both"/>
      </w:pPr>
      <w:r w:rsidRPr="00895466">
        <w:rPr>
          <w:rFonts w:ascii="ＭＳ 明朝" w:eastAsia="ＭＳ 明朝" w:hAnsi="ＭＳ 明朝" w:cs="ＭＳ 明朝" w:hint="eastAsia"/>
        </w:rPr>
        <w:t>〔</w:t>
      </w:r>
      <w:r w:rsidRPr="00895466">
        <w:rPr>
          <w:rFonts w:eastAsia="Century"/>
        </w:rPr>
        <w:t>Keywords</w:t>
      </w:r>
      <w:r w:rsidRPr="00895466">
        <w:rPr>
          <w:rFonts w:ascii="ＭＳ 明朝" w:eastAsia="ＭＳ 明朝" w:hAnsi="ＭＳ 明朝" w:cs="ＭＳ 明朝" w:hint="eastAsia"/>
        </w:rPr>
        <w:t>：</w:t>
      </w:r>
      <w:r w:rsidRPr="00895466">
        <w:rPr>
          <w:rFonts w:eastAsia="Century"/>
        </w:rPr>
        <w:t>International Education</w:t>
      </w:r>
      <w:r w:rsidRPr="00895466">
        <w:rPr>
          <w:rFonts w:ascii="ＭＳ 明朝" w:eastAsia="ＭＳ 明朝" w:hAnsi="ＭＳ 明朝" w:cs="ＭＳ 明朝" w:hint="eastAsia"/>
        </w:rPr>
        <w:t>，</w:t>
      </w:r>
      <w:r w:rsidRPr="00895466">
        <w:rPr>
          <w:rFonts w:eastAsia="Century"/>
        </w:rPr>
        <w:t>International Baccalaureate, Globalization</w:t>
      </w:r>
      <w:r w:rsidRPr="00895466">
        <w:rPr>
          <w:rFonts w:ascii="ＭＳ 明朝" w:eastAsia="ＭＳ 明朝" w:hAnsi="ＭＳ 明朝" w:cs="ＭＳ 明朝" w:hint="eastAsia"/>
        </w:rPr>
        <w:t>，</w:t>
      </w:r>
      <w:r w:rsidRPr="00895466">
        <w:rPr>
          <w:rFonts w:eastAsia="Century"/>
        </w:rPr>
        <w:t>Assessment</w:t>
      </w:r>
      <w:r w:rsidRPr="00895466">
        <w:rPr>
          <w:rFonts w:ascii="ＭＳ 明朝" w:eastAsia="ＭＳ 明朝" w:hAnsi="ＭＳ 明朝" w:cs="ＭＳ 明朝" w:hint="eastAsia"/>
        </w:rPr>
        <w:t>，</w:t>
      </w:r>
      <w:r w:rsidRPr="00895466">
        <w:rPr>
          <w:rFonts w:eastAsia="Century"/>
        </w:rPr>
        <w:t>Curriculum</w:t>
      </w:r>
      <w:r w:rsidRPr="00895466">
        <w:rPr>
          <w:rFonts w:ascii="ＭＳ 明朝" w:eastAsia="ＭＳ 明朝" w:hAnsi="ＭＳ 明朝" w:cs="ＭＳ 明朝" w:hint="eastAsia"/>
        </w:rPr>
        <w:t>〕</w:t>
      </w:r>
    </w:p>
    <w:p w:rsidR="00B619BC" w:rsidRPr="00895466" w:rsidRDefault="00B619BC">
      <w:pPr>
        <w:widowControl w:val="0"/>
        <w:jc w:val="both"/>
        <w:rPr>
          <w:rFonts w:eastAsia="Times New Roman" w:cs="Times New Roman"/>
        </w:rPr>
      </w:pPr>
    </w:p>
    <w:p w:rsidR="00B619BC" w:rsidRPr="00895466" w:rsidRDefault="003904AB">
      <w:pPr>
        <w:widowControl w:val="0"/>
        <w:jc w:val="both"/>
        <w:rPr>
          <w:rFonts w:eastAsia="ＭＳ ゴシック" w:cs="ＭＳ ゴシック"/>
          <w:sz w:val="18"/>
          <w:szCs w:val="18"/>
        </w:rPr>
      </w:pPr>
      <w:r w:rsidRPr="00895466">
        <w:rPr>
          <w:rFonts w:eastAsia="ＭＳ ゴシック" w:cs="ＭＳ ゴシック"/>
        </w:rPr>
        <w:t>1</w:t>
      </w:r>
      <w:r w:rsidRPr="00895466">
        <w:rPr>
          <w:rFonts w:eastAsia="ＭＳ ゴシック" w:cs="ＭＳ ゴシック"/>
        </w:rPr>
        <w:t>．</w:t>
      </w:r>
      <w:r w:rsidRPr="00895466">
        <w:rPr>
          <w:rFonts w:eastAsia="ＭＳ ゴシック" w:cs="ＭＳ ゴシック"/>
        </w:rPr>
        <w:t>Title Page</w:t>
      </w:r>
    </w:p>
    <w:p w:rsidR="00B619BC" w:rsidRPr="00895466" w:rsidRDefault="003904AB">
      <w:pPr>
        <w:widowControl w:val="0"/>
        <w:jc w:val="both"/>
        <w:rPr>
          <w:sz w:val="18"/>
          <w:szCs w:val="18"/>
        </w:rPr>
      </w:pPr>
      <w:r w:rsidRPr="00895466">
        <w:rPr>
          <w:rFonts w:eastAsia="ＭＳ ゴシック" w:cs="ＭＳ ゴシック"/>
          <w:sz w:val="18"/>
          <w:szCs w:val="18"/>
        </w:rPr>
        <w:t xml:space="preserve">  </w:t>
      </w:r>
      <w:r w:rsidRPr="00895466">
        <w:rPr>
          <w:rFonts w:eastAsia="Century"/>
          <w:sz w:val="18"/>
          <w:szCs w:val="18"/>
        </w:rPr>
        <w:t xml:space="preserve">  Title Page consists of two parts.</w:t>
      </w:r>
    </w:p>
    <w:p w:rsidR="00B619BC" w:rsidRPr="00895466" w:rsidRDefault="003904AB">
      <w:pPr>
        <w:widowControl w:val="0"/>
        <w:jc w:val="both"/>
        <w:rPr>
          <w:rFonts w:eastAsia="ＭＳ ゴシック" w:cs="ＭＳ ゴシック"/>
        </w:rPr>
      </w:pPr>
      <w:r w:rsidRPr="00895466">
        <w:rPr>
          <w:rFonts w:eastAsia="ＭＳ ゴシック" w:cs="ＭＳ ゴシック"/>
        </w:rPr>
        <w:t>(1) Title Part</w:t>
      </w:r>
    </w:p>
    <w:p w:rsidR="00B619BC" w:rsidRPr="00895466" w:rsidRDefault="003904AB">
      <w:pPr>
        <w:widowControl w:val="0"/>
        <w:jc w:val="both"/>
      </w:pPr>
      <w:r w:rsidRPr="00895466">
        <w:rPr>
          <w:rFonts w:eastAsia="ＭＳ ゴシック" w:cs="ＭＳ ゴシック"/>
        </w:rPr>
        <w:t xml:space="preserve">   </w:t>
      </w:r>
      <w:r w:rsidRPr="00895466">
        <w:rPr>
          <w:rFonts w:eastAsia="Century"/>
        </w:rPr>
        <w:t xml:space="preserve"> Title part is single column (title, author, affiliation)</w:t>
      </w:r>
      <w:r w:rsidRPr="00895466">
        <w:rPr>
          <w:rFonts w:ascii="ＭＳ 明朝" w:eastAsia="ＭＳ 明朝" w:hAnsi="ＭＳ 明朝" w:cs="ＭＳ 明朝" w:hint="eastAsia"/>
        </w:rPr>
        <w:t>．</w:t>
      </w:r>
    </w:p>
    <w:p w:rsidR="00B619BC" w:rsidRPr="00895466" w:rsidRDefault="003904AB">
      <w:pPr>
        <w:widowControl w:val="0"/>
        <w:jc w:val="both"/>
        <w:rPr>
          <w:rFonts w:eastAsia="ＭＳ ゴシック" w:cs="ＭＳ ゴシック"/>
        </w:rPr>
      </w:pPr>
      <w:r w:rsidRPr="00895466">
        <w:rPr>
          <w:rFonts w:eastAsia="ＭＳ ゴシック" w:cs="ＭＳ ゴシック"/>
        </w:rPr>
        <w:t>(2) Body Part</w:t>
      </w:r>
    </w:p>
    <w:p w:rsidR="00B619BC" w:rsidRPr="00895466" w:rsidRDefault="003904AB">
      <w:pPr>
        <w:widowControl w:val="0"/>
        <w:jc w:val="both"/>
      </w:pPr>
      <w:r w:rsidRPr="00895466">
        <w:rPr>
          <w:rFonts w:eastAsia="ＭＳ ゴシック" w:cs="ＭＳ ゴシック"/>
        </w:rPr>
        <w:t xml:space="preserve">   </w:t>
      </w:r>
      <w:r w:rsidRPr="00895466">
        <w:rPr>
          <w:rFonts w:eastAsia="Century"/>
        </w:rPr>
        <w:t xml:space="preserve"> Body part is double column with 5-7 keywords at the beginning. See above example.</w:t>
      </w:r>
    </w:p>
    <w:p w:rsidR="00B619BC" w:rsidRPr="00895466" w:rsidRDefault="003904AB">
      <w:pPr>
        <w:widowControl w:val="0"/>
        <w:jc w:val="both"/>
      </w:pPr>
      <w:r w:rsidRPr="00895466">
        <w:rPr>
          <w:rFonts w:eastAsia="Century"/>
        </w:rPr>
        <w:t xml:space="preserve">    Font is the Century. Character size is 10.</w:t>
      </w:r>
    </w:p>
    <w:p w:rsidR="00B619BC" w:rsidRPr="00895466" w:rsidRDefault="00B619BC">
      <w:pPr>
        <w:widowControl w:val="0"/>
        <w:jc w:val="both"/>
      </w:pPr>
    </w:p>
    <w:p w:rsidR="00B619BC" w:rsidRPr="00895466" w:rsidRDefault="003904AB">
      <w:pPr>
        <w:widowControl w:val="0"/>
        <w:jc w:val="both"/>
        <w:rPr>
          <w:rFonts w:eastAsia="Arial" w:cs="Arial"/>
        </w:rPr>
      </w:pPr>
      <w:r w:rsidRPr="00895466">
        <w:rPr>
          <w:rFonts w:eastAsia="ＭＳ ゴシック" w:cs="ＭＳ ゴシック"/>
        </w:rPr>
        <w:t>2</w:t>
      </w:r>
      <w:r w:rsidRPr="00895466">
        <w:rPr>
          <w:rFonts w:eastAsia="Arial Unicode MS" w:cs="Arial Unicode MS"/>
        </w:rPr>
        <w:t>．</w:t>
      </w:r>
      <w:r w:rsidRPr="00895466">
        <w:rPr>
          <w:rFonts w:eastAsia="Arial Unicode MS" w:cs="Arial Unicode MS"/>
        </w:rPr>
        <w:t xml:space="preserve">Font of Heading </w:t>
      </w:r>
    </w:p>
    <w:p w:rsidR="00B619BC" w:rsidRPr="00895466" w:rsidRDefault="003904AB">
      <w:pPr>
        <w:widowControl w:val="0"/>
        <w:jc w:val="both"/>
      </w:pPr>
      <w:r w:rsidRPr="00895466">
        <w:rPr>
          <w:rFonts w:eastAsia="Times New Roman" w:cs="Times New Roman"/>
          <w:sz w:val="18"/>
          <w:szCs w:val="18"/>
        </w:rPr>
        <w:t xml:space="preserve">    </w:t>
      </w:r>
      <w:r w:rsidRPr="00895466">
        <w:rPr>
          <w:rFonts w:eastAsia="Century"/>
        </w:rPr>
        <w:t xml:space="preserve">Headings can be either chapters, sections </w:t>
      </w:r>
      <w:proofErr w:type="gramStart"/>
      <w:r w:rsidRPr="00895466">
        <w:rPr>
          <w:rFonts w:eastAsia="Century"/>
        </w:rPr>
        <w:t>and</w:t>
      </w:r>
      <w:proofErr w:type="gramEnd"/>
      <w:r w:rsidRPr="00895466">
        <w:rPr>
          <w:rFonts w:eastAsia="Century"/>
        </w:rPr>
        <w:t xml:space="preserve"> sub-sections. All headings use Gothic font.</w:t>
      </w:r>
    </w:p>
    <w:p w:rsidR="00B619BC" w:rsidRPr="00895466" w:rsidRDefault="003904AB">
      <w:pPr>
        <w:widowControl w:val="0"/>
        <w:jc w:val="both"/>
        <w:rPr>
          <w:rFonts w:eastAsia="ＭＳ ゴシック" w:cs="ＭＳ ゴシック"/>
        </w:rPr>
      </w:pPr>
      <w:r w:rsidRPr="00895466">
        <w:rPr>
          <w:rFonts w:eastAsia="ＭＳ ゴシック" w:cs="ＭＳ ゴシック"/>
        </w:rPr>
        <w:t xml:space="preserve">(1) Heading </w:t>
      </w:r>
      <w:r w:rsidRPr="00895466">
        <w:rPr>
          <w:rFonts w:eastAsia="ＭＳ ゴシック" w:cs="ＭＳ ゴシック"/>
        </w:rPr>
        <w:t>of Chapters</w:t>
      </w:r>
    </w:p>
    <w:p w:rsidR="00B619BC" w:rsidRPr="00895466" w:rsidRDefault="003904AB">
      <w:pPr>
        <w:widowControl w:val="0"/>
        <w:jc w:val="both"/>
        <w:rPr>
          <w:rFonts w:eastAsia="ＭＳ ゴシック" w:cs="ＭＳ ゴシック"/>
        </w:rPr>
      </w:pPr>
      <w:r w:rsidRPr="00895466">
        <w:rPr>
          <w:rFonts w:eastAsia="ＭＳ ゴシック" w:cs="ＭＳ ゴシック"/>
        </w:rPr>
        <w:t xml:space="preserve">    </w:t>
      </w:r>
      <w:r w:rsidRPr="00895466">
        <w:rPr>
          <w:rFonts w:eastAsia="Century"/>
        </w:rPr>
        <w:t>Headings of the chapters are left-justified other than References. Headings of the chapters other than Introduction and Conclusion shall be numbered in Arabic numerals.</w:t>
      </w:r>
    </w:p>
    <w:p w:rsidR="00B619BC" w:rsidRPr="00895466" w:rsidRDefault="003904AB">
      <w:pPr>
        <w:widowControl w:val="0"/>
        <w:jc w:val="both"/>
        <w:rPr>
          <w:rFonts w:eastAsia="ＭＳ ゴシック" w:cs="ＭＳ ゴシック"/>
        </w:rPr>
      </w:pPr>
      <w:r w:rsidRPr="00895466">
        <w:rPr>
          <w:rFonts w:eastAsia="ＭＳ ゴシック" w:cs="ＭＳ ゴシック"/>
        </w:rPr>
        <w:t>(2) Heading of Sections and Sub-sections</w:t>
      </w:r>
    </w:p>
    <w:p w:rsidR="00B619BC" w:rsidRPr="00895466" w:rsidRDefault="003904AB">
      <w:pPr>
        <w:widowControl w:val="0"/>
        <w:jc w:val="both"/>
      </w:pPr>
      <w:r w:rsidRPr="00895466">
        <w:rPr>
          <w:rFonts w:eastAsia="ＭＳ ゴシック" w:cs="ＭＳ ゴシック"/>
        </w:rPr>
        <w:t xml:space="preserve">    </w:t>
      </w:r>
      <w:r w:rsidRPr="00895466">
        <w:rPr>
          <w:rFonts w:eastAsia="Century"/>
        </w:rPr>
        <w:t>Headings of Sections and S</w:t>
      </w:r>
      <w:r w:rsidRPr="00895466">
        <w:rPr>
          <w:rFonts w:eastAsia="Century"/>
        </w:rPr>
        <w:t>ub-sections shall be numbered in Arabic numerals and brackets.</w:t>
      </w:r>
    </w:p>
    <w:p w:rsidR="00B619BC" w:rsidRPr="00895466" w:rsidRDefault="00B619BC">
      <w:pPr>
        <w:widowControl w:val="0"/>
        <w:jc w:val="both"/>
      </w:pPr>
    </w:p>
    <w:p w:rsidR="00B619BC" w:rsidRPr="00895466" w:rsidRDefault="003904AB">
      <w:pPr>
        <w:widowControl w:val="0"/>
        <w:jc w:val="both"/>
        <w:rPr>
          <w:rFonts w:eastAsia="ＭＳ ゴシック" w:cs="ＭＳ ゴシック"/>
        </w:rPr>
      </w:pPr>
      <w:r w:rsidRPr="00895466">
        <w:rPr>
          <w:rFonts w:eastAsia="ＭＳ ゴシック" w:cs="ＭＳ ゴシック"/>
        </w:rPr>
        <w:t>3</w:t>
      </w:r>
      <w:r w:rsidRPr="00895466">
        <w:rPr>
          <w:rFonts w:eastAsia="ＭＳ ゴシック" w:cs="ＭＳ ゴシック"/>
        </w:rPr>
        <w:t>．</w:t>
      </w:r>
      <w:r w:rsidRPr="00895466">
        <w:rPr>
          <w:rFonts w:eastAsia="ＭＳ ゴシック" w:cs="ＭＳ ゴシック"/>
        </w:rPr>
        <w:t>Notes, References and Acknowledgements</w:t>
      </w:r>
    </w:p>
    <w:p w:rsidR="00B619BC" w:rsidRPr="00895466" w:rsidRDefault="003904AB">
      <w:pPr>
        <w:widowControl w:val="0"/>
        <w:jc w:val="both"/>
      </w:pPr>
      <w:r w:rsidRPr="00895466">
        <w:rPr>
          <w:rFonts w:eastAsia="Times New Roman" w:cs="Times New Roman"/>
        </w:rPr>
        <w:t xml:space="preserve">    </w:t>
      </w:r>
      <w:r w:rsidRPr="00895466">
        <w:rPr>
          <w:rFonts w:eastAsia="Century"/>
        </w:rPr>
        <w:t xml:space="preserve">Notes, References and Acknowledgements come after the body. </w:t>
      </w:r>
    </w:p>
    <w:p w:rsidR="00B619BC" w:rsidRPr="00895466" w:rsidRDefault="003904AB">
      <w:pPr>
        <w:widowControl w:val="0"/>
        <w:jc w:val="both"/>
      </w:pPr>
      <w:r w:rsidRPr="00895466">
        <w:rPr>
          <w:rFonts w:eastAsia="Century"/>
        </w:rPr>
        <w:t xml:space="preserve">    References in the body are indicated by placing author name, publication year in parentheses for example, "... (</w:t>
      </w:r>
      <w:proofErr w:type="spellStart"/>
      <w:r w:rsidRPr="00895466">
        <w:rPr>
          <w:rFonts w:eastAsia="Century"/>
        </w:rPr>
        <w:t>Eriguchi</w:t>
      </w:r>
      <w:proofErr w:type="spellEnd"/>
      <w:r w:rsidRPr="00895466">
        <w:rPr>
          <w:rFonts w:eastAsia="Century"/>
        </w:rPr>
        <w:t>, 2014; Fukuda, 2015)", "</w:t>
      </w:r>
      <w:proofErr w:type="spellStart"/>
      <w:r w:rsidRPr="00895466">
        <w:rPr>
          <w:rFonts w:eastAsia="Century"/>
        </w:rPr>
        <w:t>Sagara</w:t>
      </w:r>
      <w:proofErr w:type="spellEnd"/>
      <w:r w:rsidRPr="00895466">
        <w:rPr>
          <w:rFonts w:eastAsia="Century"/>
        </w:rPr>
        <w:t xml:space="preserve">, </w:t>
      </w:r>
      <w:r w:rsidRPr="00895466">
        <w:rPr>
          <w:rFonts w:eastAsia="ＭＳ 明朝" w:cs="ＭＳ 明朝"/>
        </w:rPr>
        <w:t>I</w:t>
      </w:r>
      <w:r w:rsidRPr="00895466">
        <w:rPr>
          <w:rFonts w:eastAsia="Century"/>
        </w:rPr>
        <w:t>wasaki (2007) ...",</w:t>
      </w:r>
      <w:r w:rsidRPr="00895466">
        <w:t xml:space="preserve"> "(</w:t>
      </w:r>
      <w:proofErr w:type="spellStart"/>
      <w:r w:rsidRPr="00895466">
        <w:t>Eriguchi</w:t>
      </w:r>
      <w:proofErr w:type="spellEnd"/>
      <w:r w:rsidRPr="00895466">
        <w:t xml:space="preserve"> </w:t>
      </w:r>
      <w:r w:rsidRPr="00895466">
        <w:rPr>
          <w:i/>
        </w:rPr>
        <w:t>et al</w:t>
      </w:r>
      <w:r w:rsidRPr="00895466">
        <w:t>.</w:t>
      </w:r>
      <w:proofErr w:type="gramStart"/>
      <w:r w:rsidRPr="00895466">
        <w:t>,2016</w:t>
      </w:r>
      <w:proofErr w:type="gramEnd"/>
      <w:r w:rsidRPr="00895466">
        <w:t>)"</w:t>
      </w:r>
      <w:r w:rsidRPr="00895466">
        <w:rPr>
          <w:rFonts w:eastAsia="Century"/>
        </w:rPr>
        <w:t xml:space="preserve">. </w:t>
      </w:r>
    </w:p>
    <w:p w:rsidR="00B619BC" w:rsidRPr="00895466" w:rsidRDefault="003904AB">
      <w:pPr>
        <w:widowControl w:val="0"/>
        <w:jc w:val="both"/>
        <w:rPr>
          <w:rFonts w:eastAsia="ＭＳ ゴシック" w:cs="ＭＳ ゴシック"/>
        </w:rPr>
      </w:pPr>
      <w:r w:rsidRPr="00895466">
        <w:rPr>
          <w:rFonts w:eastAsia="ＭＳ ゴシック" w:cs="ＭＳ ゴシック"/>
        </w:rPr>
        <w:t>(1) Notes</w:t>
      </w:r>
    </w:p>
    <w:p w:rsidR="00B619BC" w:rsidRPr="00895466" w:rsidRDefault="003904AB">
      <w:pPr>
        <w:widowControl w:val="0"/>
        <w:jc w:val="both"/>
      </w:pPr>
      <w:r w:rsidRPr="00895466">
        <w:rPr>
          <w:rFonts w:eastAsia="Century"/>
        </w:rPr>
        <w:t xml:space="preserve">    Keep footnotes to a minimum.</w:t>
      </w:r>
    </w:p>
    <w:p w:rsidR="00B619BC" w:rsidRPr="00895466" w:rsidRDefault="003904AB">
      <w:pPr>
        <w:widowControl w:val="0"/>
        <w:jc w:val="both"/>
        <w:rPr>
          <w:rFonts w:eastAsia="ＭＳ ゴシック" w:cs="ＭＳ ゴシック"/>
        </w:rPr>
      </w:pPr>
      <w:r w:rsidRPr="00895466">
        <w:rPr>
          <w:rFonts w:eastAsia="ＭＳ ゴシック" w:cs="ＭＳ ゴシック"/>
        </w:rPr>
        <w:t>(2) Refe</w:t>
      </w:r>
      <w:r w:rsidRPr="00895466">
        <w:rPr>
          <w:rFonts w:eastAsia="ＭＳ ゴシック" w:cs="ＭＳ ゴシック"/>
        </w:rPr>
        <w:t>rences</w:t>
      </w:r>
    </w:p>
    <w:p w:rsidR="00B619BC" w:rsidRPr="00895466" w:rsidRDefault="003904AB">
      <w:pPr>
        <w:widowControl w:val="0"/>
        <w:ind w:firstLine="186"/>
        <w:jc w:val="both"/>
      </w:pPr>
      <w:r w:rsidRPr="00895466">
        <w:rPr>
          <w:rFonts w:eastAsia="Century"/>
        </w:rPr>
        <w:t>List References is in alphabetical order of the author's name. Do not number. For reference system, please see the References of this template.</w:t>
      </w:r>
    </w:p>
    <w:p w:rsidR="00B619BC" w:rsidRPr="00895466" w:rsidRDefault="003904AB">
      <w:pPr>
        <w:widowControl w:val="0"/>
        <w:jc w:val="both"/>
        <w:rPr>
          <w:rFonts w:eastAsia="ＭＳ ゴシック" w:cs="ＭＳ ゴシック"/>
        </w:rPr>
      </w:pPr>
      <w:r w:rsidRPr="00895466">
        <w:rPr>
          <w:rFonts w:eastAsia="ＭＳ ゴシック" w:cs="ＭＳ ゴシック"/>
        </w:rPr>
        <w:t>(3) Acknowledgements</w:t>
      </w:r>
    </w:p>
    <w:p w:rsidR="00B619BC" w:rsidRPr="00895466" w:rsidRDefault="003904AB">
      <w:pPr>
        <w:widowControl w:val="0"/>
        <w:jc w:val="both"/>
        <w:rPr>
          <w:rFonts w:eastAsia="ＭＳ ゴシック" w:cs="ＭＳ ゴシック"/>
        </w:rPr>
      </w:pPr>
      <w:r w:rsidRPr="00895466">
        <w:rPr>
          <w:rFonts w:eastAsia="ＭＳ ゴシック" w:cs="ＭＳ ゴシック"/>
        </w:rPr>
        <w:t xml:space="preserve">    </w:t>
      </w:r>
      <w:r w:rsidRPr="00895466">
        <w:rPr>
          <w:rFonts w:eastAsia="Century"/>
        </w:rPr>
        <w:t>Acknowledgments are listed at the end of the paper. However, acknowledgments are not attached at submission. Please insert after the decision of acceptance.</w:t>
      </w:r>
      <w:r w:rsidRPr="00895466">
        <w:rPr>
          <w:rFonts w:eastAsia="ＭＳ ゴシック" w:cs="ＭＳ ゴシック"/>
        </w:rPr>
        <w:t xml:space="preserve"> </w:t>
      </w:r>
    </w:p>
    <w:p w:rsidR="00B619BC" w:rsidRPr="00895466" w:rsidRDefault="00B619BC">
      <w:pPr>
        <w:widowControl w:val="0"/>
        <w:ind w:firstLine="186"/>
        <w:jc w:val="both"/>
        <w:rPr>
          <w:rFonts w:eastAsia="Times New Roman" w:cs="Times New Roman"/>
        </w:rPr>
      </w:pPr>
    </w:p>
    <w:p w:rsidR="00B619BC" w:rsidRPr="00895466" w:rsidRDefault="003904AB">
      <w:pPr>
        <w:widowControl w:val="0"/>
        <w:jc w:val="both"/>
        <w:rPr>
          <w:rFonts w:eastAsia="ＭＳ ゴシック" w:cs="ＭＳ ゴシック"/>
        </w:rPr>
      </w:pPr>
      <w:r w:rsidRPr="00895466">
        <w:rPr>
          <w:rFonts w:eastAsia="ＭＳ ゴシック" w:cs="ＭＳ ゴシック"/>
        </w:rPr>
        <w:t>4</w:t>
      </w:r>
      <w:r w:rsidRPr="00895466">
        <w:rPr>
          <w:rFonts w:eastAsia="ＭＳ ゴシック" w:cs="ＭＳ ゴシック"/>
        </w:rPr>
        <w:t>．</w:t>
      </w:r>
      <w:r w:rsidRPr="00895466">
        <w:rPr>
          <w:rFonts w:eastAsia="ＭＳ ゴシック" w:cs="ＭＳ ゴシック"/>
        </w:rPr>
        <w:t xml:space="preserve">Figures and tables </w:t>
      </w:r>
    </w:p>
    <w:p w:rsidR="00B619BC" w:rsidRPr="00895466" w:rsidRDefault="003904AB">
      <w:pPr>
        <w:widowControl w:val="0"/>
        <w:jc w:val="both"/>
      </w:pPr>
      <w:r w:rsidRPr="00895466">
        <w:rPr>
          <w:rFonts w:eastAsia="Century"/>
        </w:rPr>
        <w:t xml:space="preserve">    Charts shall be placed on the same page as the text to quote them first</w:t>
      </w:r>
      <w:r w:rsidRPr="00895466">
        <w:rPr>
          <w:rFonts w:eastAsia="Century"/>
        </w:rPr>
        <w:t xml:space="preserve">. Show insert location of them in the body. But group together at the end </w:t>
      </w:r>
      <w:r w:rsidRPr="00895466">
        <w:rPr>
          <w:rFonts w:eastAsia="Century"/>
        </w:rPr>
        <w:t>of the paper.</w:t>
      </w:r>
    </w:p>
    <w:p w:rsidR="00B619BC" w:rsidRPr="00895466" w:rsidRDefault="003904AB">
      <w:pPr>
        <w:widowControl w:val="0"/>
        <w:jc w:val="both"/>
      </w:pPr>
      <w:r w:rsidRPr="00895466">
        <w:rPr>
          <w:rFonts w:eastAsia="Century"/>
        </w:rPr>
        <w:t xml:space="preserve">    The width of the figures and tables shall be in single-column or double-column.</w:t>
      </w:r>
    </w:p>
    <w:p w:rsidR="00B619BC" w:rsidRPr="00895466" w:rsidRDefault="003904AB">
      <w:pPr>
        <w:widowControl w:val="0"/>
        <w:jc w:val="both"/>
      </w:pPr>
      <w:r w:rsidRPr="00895466">
        <w:rPr>
          <w:rFonts w:eastAsia="Century"/>
        </w:rPr>
        <w:t xml:space="preserve">    The figures and tables shall be added the serial number. Titles of figures shall</w:t>
      </w:r>
      <w:r w:rsidRPr="00895466">
        <w:rPr>
          <w:rFonts w:eastAsia="Century"/>
        </w:rPr>
        <w:t xml:space="preserve"> be at the bottom and titles of tables shall be at the top.</w:t>
      </w:r>
    </w:p>
    <w:p w:rsidR="00B619BC" w:rsidRPr="00895466" w:rsidRDefault="003904AB">
      <w:pPr>
        <w:widowControl w:val="0"/>
        <w:jc w:val="both"/>
      </w:pPr>
      <w:r w:rsidRPr="00895466">
        <w:rPr>
          <w:rFonts w:eastAsia="Century"/>
        </w:rPr>
        <w:t xml:space="preserve">    Please provide a space of one line </w:t>
      </w:r>
      <w:proofErr w:type="gramStart"/>
      <w:r w:rsidRPr="00895466">
        <w:rPr>
          <w:rFonts w:eastAsia="Century"/>
        </w:rPr>
        <w:t>Between</w:t>
      </w:r>
      <w:proofErr w:type="gramEnd"/>
      <w:r w:rsidRPr="00895466">
        <w:rPr>
          <w:rFonts w:eastAsia="Century"/>
        </w:rPr>
        <w:t xml:space="preserve"> the main text and figures or </w:t>
      </w:r>
      <w:r w:rsidRPr="00895466">
        <w:t>tables</w:t>
      </w:r>
      <w:r w:rsidRPr="00895466">
        <w:rPr>
          <w:rFonts w:eastAsia="Century"/>
        </w:rPr>
        <w:t xml:space="preserve"> to clarify the distinction.</w:t>
      </w:r>
    </w:p>
    <w:p w:rsidR="00B619BC" w:rsidRPr="00895466" w:rsidRDefault="00B619BC">
      <w:pPr>
        <w:widowControl w:val="0"/>
        <w:ind w:firstLine="186"/>
        <w:jc w:val="both"/>
        <w:rPr>
          <w:rFonts w:eastAsia="Times New Roman" w:cs="Times New Roman"/>
        </w:rPr>
      </w:pPr>
    </w:p>
    <w:p w:rsidR="00B619BC" w:rsidRPr="00895466" w:rsidRDefault="003904AB">
      <w:pPr>
        <w:widowControl w:val="0"/>
        <w:jc w:val="both"/>
        <w:rPr>
          <w:rFonts w:eastAsia="ＭＳ ゴシック" w:cs="ＭＳ ゴシック"/>
        </w:rPr>
      </w:pPr>
      <w:r w:rsidRPr="00895466">
        <w:rPr>
          <w:rFonts w:eastAsia="ＭＳ ゴシック" w:cs="ＭＳ ゴシック"/>
        </w:rPr>
        <w:t>5</w:t>
      </w:r>
      <w:r w:rsidRPr="00895466">
        <w:rPr>
          <w:rFonts w:eastAsia="ＭＳ ゴシック" w:cs="ＭＳ ゴシック"/>
        </w:rPr>
        <w:t>．</w:t>
      </w:r>
      <w:r w:rsidRPr="00895466">
        <w:rPr>
          <w:rFonts w:eastAsia="ＭＳ ゴシック" w:cs="ＭＳ ゴシック"/>
        </w:rPr>
        <w:t>Description</w:t>
      </w:r>
    </w:p>
    <w:p w:rsidR="00B619BC" w:rsidRPr="00895466" w:rsidRDefault="003904AB">
      <w:pPr>
        <w:widowControl w:val="0"/>
        <w:jc w:val="both"/>
      </w:pPr>
      <w:r w:rsidRPr="00895466">
        <w:rPr>
          <w:rFonts w:eastAsia="Times New Roman" w:cs="Times New Roman"/>
        </w:rPr>
        <w:t xml:space="preserve">   </w:t>
      </w:r>
      <w:r w:rsidRPr="00895466">
        <w:rPr>
          <w:rFonts w:eastAsia="Century"/>
        </w:rPr>
        <w:t xml:space="preserve"> Please use Arabic numerals.</w:t>
      </w:r>
    </w:p>
    <w:p w:rsidR="00B619BC" w:rsidRPr="00895466" w:rsidRDefault="003904AB">
      <w:pPr>
        <w:widowControl w:val="0"/>
        <w:jc w:val="both"/>
      </w:pPr>
      <w:r w:rsidRPr="00895466">
        <w:rPr>
          <w:rFonts w:eastAsia="Century"/>
        </w:rPr>
        <w:t xml:space="preserve">    Abbreviations could be used only if it’s commonly used.</w:t>
      </w:r>
    </w:p>
    <w:p w:rsidR="00B619BC" w:rsidRPr="00895466" w:rsidRDefault="00B619BC">
      <w:pPr>
        <w:widowControl w:val="0"/>
        <w:jc w:val="both"/>
        <w:rPr>
          <w:rFonts w:eastAsia="Times New Roman" w:cs="Times New Roman"/>
        </w:rPr>
      </w:pPr>
    </w:p>
    <w:p w:rsidR="00B619BC" w:rsidRPr="00895466" w:rsidRDefault="003904AB">
      <w:pPr>
        <w:widowControl w:val="0"/>
        <w:ind w:firstLine="186"/>
        <w:jc w:val="center"/>
        <w:rPr>
          <w:rFonts w:eastAsia="ＭＳ ゴシック" w:cs="ＭＳ ゴシック"/>
        </w:rPr>
      </w:pPr>
      <w:r w:rsidRPr="00895466">
        <w:rPr>
          <w:rFonts w:eastAsia="ＭＳ ゴシック" w:cs="ＭＳ ゴシック"/>
        </w:rPr>
        <w:t>References</w:t>
      </w:r>
    </w:p>
    <w:p w:rsidR="00B619BC" w:rsidRPr="00895466" w:rsidRDefault="003904AB">
      <w:pPr>
        <w:widowControl w:val="0"/>
        <w:jc w:val="both"/>
      </w:pPr>
      <w:r w:rsidRPr="00895466">
        <w:rPr>
          <w:rFonts w:ascii="ＭＳ 明朝" w:eastAsia="ＭＳ 明朝" w:hAnsi="ＭＳ 明朝" w:cs="ＭＳ 明朝" w:hint="eastAsia"/>
        </w:rPr>
        <w:t>（</w:t>
      </w:r>
      <w:r w:rsidRPr="00895466">
        <w:rPr>
          <w:rFonts w:eastAsia="Century"/>
        </w:rPr>
        <w:t>Examples</w:t>
      </w:r>
      <w:r w:rsidRPr="00895466">
        <w:rPr>
          <w:rFonts w:ascii="ＭＳ 明朝" w:eastAsia="ＭＳ 明朝" w:hAnsi="ＭＳ 明朝" w:cs="ＭＳ 明朝" w:hint="eastAsia"/>
        </w:rPr>
        <w:t>）</w:t>
      </w:r>
    </w:p>
    <w:p w:rsidR="00B619BC" w:rsidRPr="00895466" w:rsidRDefault="003904AB">
      <w:pPr>
        <w:widowControl w:val="0"/>
        <w:jc w:val="both"/>
      </w:pPr>
      <w:r w:rsidRPr="00895466">
        <w:rPr>
          <w:rFonts w:ascii="ＭＳ 明朝" w:eastAsia="ＭＳ 明朝" w:hAnsi="ＭＳ 明朝" w:cs="ＭＳ 明朝" w:hint="eastAsia"/>
        </w:rPr>
        <w:t>＜</w:t>
      </w:r>
      <w:r w:rsidRPr="00895466">
        <w:rPr>
          <w:rFonts w:eastAsia="Century"/>
        </w:rPr>
        <w:t>In the case of book</w:t>
      </w:r>
      <w:r w:rsidRPr="00895466">
        <w:rPr>
          <w:rFonts w:ascii="ＭＳ 明朝" w:eastAsia="ＭＳ 明朝" w:hAnsi="ＭＳ 明朝" w:cs="ＭＳ 明朝" w:hint="eastAsia"/>
        </w:rPr>
        <w:t>＞</w:t>
      </w:r>
    </w:p>
    <w:p w:rsidR="00B619BC" w:rsidRPr="00895466" w:rsidRDefault="003904AB">
      <w:pPr>
        <w:widowControl w:val="0"/>
        <w:ind w:left="186" w:hanging="186"/>
        <w:jc w:val="both"/>
      </w:pPr>
      <w:r w:rsidRPr="00895466">
        <w:rPr>
          <w:rFonts w:eastAsia="Century"/>
        </w:rPr>
        <w:t xml:space="preserve">Barkley, E. F. (2010). </w:t>
      </w:r>
      <w:r w:rsidRPr="00895466">
        <w:rPr>
          <w:rFonts w:eastAsia="Century"/>
          <w:i/>
        </w:rPr>
        <w:t>Student engagement techniques: A handbook for college professors</w:t>
      </w:r>
      <w:r w:rsidRPr="00895466">
        <w:rPr>
          <w:rFonts w:eastAsia="Century"/>
        </w:rPr>
        <w:t xml:space="preserve">. San Francisco, CA: </w:t>
      </w:r>
      <w:proofErr w:type="spellStart"/>
      <w:r w:rsidRPr="00895466">
        <w:rPr>
          <w:rFonts w:eastAsia="Century"/>
        </w:rPr>
        <w:t>Jossey</w:t>
      </w:r>
      <w:proofErr w:type="spellEnd"/>
      <w:r w:rsidRPr="00895466">
        <w:rPr>
          <w:rFonts w:eastAsia="Century"/>
        </w:rPr>
        <w:t>-Bass.</w:t>
      </w:r>
    </w:p>
    <w:p w:rsidR="00B619BC" w:rsidRPr="00895466" w:rsidRDefault="00B619BC">
      <w:pPr>
        <w:widowControl w:val="0"/>
        <w:jc w:val="both"/>
      </w:pPr>
    </w:p>
    <w:p w:rsidR="00B619BC" w:rsidRPr="00895466" w:rsidRDefault="003904AB">
      <w:pPr>
        <w:widowControl w:val="0"/>
        <w:jc w:val="both"/>
      </w:pPr>
      <w:r w:rsidRPr="00895466">
        <w:rPr>
          <w:rFonts w:ascii="ＭＳ 明朝" w:eastAsia="ＭＳ 明朝" w:hAnsi="ＭＳ 明朝" w:cs="ＭＳ 明朝" w:hint="eastAsia"/>
        </w:rPr>
        <w:t>＜</w:t>
      </w:r>
      <w:r w:rsidRPr="00895466">
        <w:rPr>
          <w:rFonts w:eastAsia="Century"/>
        </w:rPr>
        <w:t>In the case of a specific ch</w:t>
      </w:r>
      <w:r w:rsidRPr="00895466">
        <w:rPr>
          <w:rFonts w:eastAsia="Century"/>
        </w:rPr>
        <w:t>apter of the book</w:t>
      </w:r>
      <w:r w:rsidRPr="00895466">
        <w:rPr>
          <w:rFonts w:ascii="ＭＳ 明朝" w:eastAsia="ＭＳ 明朝" w:hAnsi="ＭＳ 明朝" w:cs="ＭＳ 明朝" w:hint="eastAsia"/>
        </w:rPr>
        <w:t>＞</w:t>
      </w:r>
    </w:p>
    <w:p w:rsidR="00B619BC" w:rsidRPr="00895466" w:rsidRDefault="003904AB">
      <w:pPr>
        <w:widowControl w:val="0"/>
        <w:ind w:left="186" w:hanging="186"/>
        <w:jc w:val="both"/>
      </w:pPr>
      <w:proofErr w:type="spellStart"/>
      <w:r w:rsidRPr="00895466">
        <w:rPr>
          <w:rFonts w:eastAsia="Century"/>
        </w:rPr>
        <w:t>Entwistle</w:t>
      </w:r>
      <w:proofErr w:type="spellEnd"/>
      <w:r w:rsidRPr="00895466">
        <w:rPr>
          <w:rFonts w:eastAsia="Century"/>
        </w:rPr>
        <w:t xml:space="preserve">, N., McCune, V., &amp; Walker, P. (2010). Conceptions, styles, and approaches within higher education: Analytic abstractions and everyday experience. In R. J. Sternberg, &amp; L. F. Zhang (Eds.), </w:t>
      </w:r>
      <w:r w:rsidRPr="00895466">
        <w:rPr>
          <w:rFonts w:eastAsia="Century"/>
          <w:i/>
        </w:rPr>
        <w:t>Perspectives on thinking, learning, and</w:t>
      </w:r>
      <w:r w:rsidRPr="00895466">
        <w:rPr>
          <w:rFonts w:eastAsia="Century"/>
          <w:i/>
        </w:rPr>
        <w:t xml:space="preserve"> cognitive styles</w:t>
      </w:r>
      <w:r w:rsidRPr="00895466">
        <w:rPr>
          <w:rFonts w:eastAsia="Century"/>
        </w:rPr>
        <w:t xml:space="preserve"> (pp.103-136). New York: Routledge.</w:t>
      </w:r>
    </w:p>
    <w:p w:rsidR="00B619BC" w:rsidRPr="00895466" w:rsidRDefault="00B619BC">
      <w:pPr>
        <w:widowControl w:val="0"/>
        <w:jc w:val="both"/>
      </w:pPr>
    </w:p>
    <w:p w:rsidR="00B619BC" w:rsidRPr="00895466" w:rsidRDefault="003904AB">
      <w:pPr>
        <w:widowControl w:val="0"/>
        <w:jc w:val="both"/>
      </w:pPr>
      <w:r w:rsidRPr="00895466">
        <w:rPr>
          <w:rFonts w:ascii="ＭＳ 明朝" w:eastAsia="ＭＳ 明朝" w:hAnsi="ＭＳ 明朝" w:cs="ＭＳ 明朝" w:hint="eastAsia"/>
        </w:rPr>
        <w:t>＜</w:t>
      </w:r>
      <w:r w:rsidRPr="00895466">
        <w:rPr>
          <w:rFonts w:eastAsia="Century"/>
        </w:rPr>
        <w:t>In the case of journal articles</w:t>
      </w:r>
      <w:r w:rsidRPr="00895466">
        <w:rPr>
          <w:rFonts w:ascii="ＭＳ 明朝" w:eastAsia="ＭＳ 明朝" w:hAnsi="ＭＳ 明朝" w:cs="ＭＳ 明朝" w:hint="eastAsia"/>
        </w:rPr>
        <w:t>＞</w:t>
      </w:r>
    </w:p>
    <w:p w:rsidR="00B619BC" w:rsidRPr="00895466" w:rsidRDefault="003904AB">
      <w:pPr>
        <w:widowControl w:val="0"/>
        <w:ind w:left="186" w:hanging="186"/>
        <w:jc w:val="both"/>
      </w:pPr>
      <w:r w:rsidRPr="00895466">
        <w:rPr>
          <w:rFonts w:eastAsia="Century"/>
        </w:rPr>
        <w:t xml:space="preserve">Barr, R. B., &amp; </w:t>
      </w:r>
      <w:proofErr w:type="spellStart"/>
      <w:r w:rsidRPr="00895466">
        <w:rPr>
          <w:rFonts w:eastAsia="Century"/>
        </w:rPr>
        <w:t>Tagg</w:t>
      </w:r>
      <w:proofErr w:type="spellEnd"/>
      <w:r w:rsidRPr="00895466">
        <w:rPr>
          <w:rFonts w:eastAsia="Century"/>
        </w:rPr>
        <w:t xml:space="preserve">, J. (1995). From teaching to learning: A new paradigm for undergraduate education. </w:t>
      </w:r>
      <w:r w:rsidRPr="00895466">
        <w:rPr>
          <w:rFonts w:eastAsia="Century"/>
          <w:i/>
        </w:rPr>
        <w:t>Change</w:t>
      </w:r>
      <w:r w:rsidRPr="00895466">
        <w:rPr>
          <w:rFonts w:eastAsia="Century"/>
        </w:rPr>
        <w:t xml:space="preserve">, </w:t>
      </w:r>
      <w:r w:rsidRPr="00895466">
        <w:rPr>
          <w:rFonts w:eastAsia="Century"/>
          <w:i/>
        </w:rPr>
        <w:t>27(</w:t>
      </w:r>
      <w:r w:rsidRPr="00895466">
        <w:rPr>
          <w:rFonts w:eastAsia="Century"/>
        </w:rPr>
        <w:t>6), 12-25.</w:t>
      </w:r>
    </w:p>
    <w:sectPr w:rsidR="00B619BC" w:rsidRPr="00895466">
      <w:type w:val="continuous"/>
      <w:pgSz w:w="11906" w:h="16838"/>
      <w:pgMar w:top="1077" w:right="1134" w:bottom="1361" w:left="1134" w:header="851" w:footer="1021" w:gutter="0"/>
      <w:cols w:num="2" w:space="720" w:equalWidth="0">
        <w:col w:w="4648" w:space="340"/>
        <w:col w:w="4648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4AB" w:rsidRDefault="003904AB">
      <w:r>
        <w:separator/>
      </w:r>
    </w:p>
  </w:endnote>
  <w:endnote w:type="continuationSeparator" w:id="0">
    <w:p w:rsidR="003904AB" w:rsidRDefault="0039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Constantia"/>
    <w:panose1 w:val="02030600000101010101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9BC" w:rsidRDefault="003904AB">
    <w:pPr>
      <w:widowControl w:val="0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end"/>
    </w:r>
  </w:p>
  <w:p w:rsidR="00B619BC" w:rsidRDefault="00B619BC">
    <w:pPr>
      <w:widowControl w:val="0"/>
      <w:jc w:val="both"/>
      <w:rPr>
        <w:rFonts w:ascii="Times New Roman" w:eastAsia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9BC" w:rsidRDefault="003904AB">
    <w:pPr>
      <w:widowControl w:val="0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sz w:val="18"/>
        <w:szCs w:val="18"/>
      </w:rPr>
      <w:instrText>PAGE</w:instrText>
    </w:r>
    <w:r w:rsidR="00895466">
      <w:rPr>
        <w:rFonts w:ascii="Times New Roman" w:eastAsia="Times New Roman" w:hAnsi="Times New Roman" w:cs="Times New Roman"/>
        <w:sz w:val="18"/>
        <w:szCs w:val="18"/>
      </w:rPr>
      <w:fldChar w:fldCharType="separate"/>
    </w:r>
    <w:r w:rsidR="00895466">
      <w:rPr>
        <w:rFonts w:ascii="Times New Roman" w:eastAsia="Times New Roman" w:hAnsi="Times New Roman" w:cs="Times New Roman"/>
        <w:noProof/>
        <w:sz w:val="18"/>
        <w:szCs w:val="18"/>
      </w:rPr>
      <w:t>1</w:t>
    </w:r>
    <w:r>
      <w:rPr>
        <w:rFonts w:ascii="Times New Roman" w:eastAsia="Times New Roman" w:hAnsi="Times New Roman" w:cs="Times New Roman"/>
        <w:sz w:val="18"/>
        <w:szCs w:val="18"/>
      </w:rPr>
      <w:fldChar w:fldCharType="end"/>
    </w:r>
  </w:p>
  <w:p w:rsidR="00B619BC" w:rsidRDefault="00B619BC">
    <w:pPr>
      <w:widowControl w:val="0"/>
      <w:jc w:val="both"/>
      <w:rPr>
        <w:rFonts w:ascii="Times New Roman" w:eastAsia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9BC" w:rsidRDefault="003904AB">
    <w:pPr>
      <w:widowControl w:val="0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1</w:t>
    </w:r>
  </w:p>
  <w:p w:rsidR="00B619BC" w:rsidRDefault="003904AB">
    <w:pPr>
      <w:widowControl w:val="0"/>
      <w:jc w:val="center"/>
      <w:rPr>
        <w:rFonts w:ascii="Times New Roman" w:eastAsia="Times New Roman" w:hAnsi="Times New Roman" w:cs="Times New Roman"/>
        <w:sz w:val="18"/>
        <w:szCs w:val="18"/>
      </w:rPr>
    </w:pPr>
    <w:proofErr w:type="gramStart"/>
    <w:r>
      <w:rPr>
        <w:rFonts w:ascii="Times New Roman" w:eastAsia="Times New Roman" w:hAnsi="Times New Roman" w:cs="Times New Roman"/>
        <w:sz w:val="18"/>
        <w:szCs w:val="18"/>
      </w:rPr>
      <w:t>( 16</w:t>
    </w:r>
    <w:proofErr w:type="gramEnd"/>
    <w:r>
      <w:rPr>
        <w:rFonts w:ascii="Times New Roman" w:eastAsia="Times New Roman" w:hAnsi="Times New Roman" w:cs="Times New Roman"/>
        <w:sz w:val="18"/>
        <w:szCs w:val="18"/>
      </w:rPr>
      <w:t xml:space="preserve">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4AB" w:rsidRDefault="003904AB">
      <w:r>
        <w:separator/>
      </w:r>
    </w:p>
  </w:footnote>
  <w:footnote w:type="continuationSeparator" w:id="0">
    <w:p w:rsidR="003904AB" w:rsidRDefault="00390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9BC" w:rsidRDefault="00B619BC">
    <w:pPr>
      <w:widowControl w:val="0"/>
      <w:jc w:val="right"/>
      <w:rPr>
        <w:rFonts w:ascii="Times New Roman" w:eastAsia="Times New Roman" w:hAnsi="Times New Roman" w:cs="Times New Roman"/>
      </w:rPr>
    </w:pPr>
  </w:p>
  <w:p w:rsidR="00B619BC" w:rsidRDefault="00B619BC">
    <w:pPr>
      <w:widowControl w:val="0"/>
      <w:jc w:val="right"/>
      <w:rPr>
        <w:rFonts w:ascii="Times New Roman" w:eastAsia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BC"/>
    <w:rsid w:val="003904AB"/>
    <w:rsid w:val="00895466"/>
    <w:rsid w:val="00B6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FAA2B9-3643-4599-8ACC-BEACEC17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color w:val="000000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小川玲</dc:creator>
  <cp:lastModifiedBy>小川玲</cp:lastModifiedBy>
  <cp:revision>2</cp:revision>
  <dcterms:created xsi:type="dcterms:W3CDTF">2018-02-20T14:17:00Z</dcterms:created>
  <dcterms:modified xsi:type="dcterms:W3CDTF">2018-02-20T14:17:00Z</dcterms:modified>
</cp:coreProperties>
</file>