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4AB48" w14:textId="77777777" w:rsidR="00CC440A" w:rsidRDefault="002730C8">
      <w:pPr>
        <w:spacing w:after="82"/>
        <w:ind w:left="0" w:right="45" w:firstLine="0"/>
        <w:jc w:val="center"/>
      </w:pPr>
      <w:bookmarkStart w:id="0" w:name="_GoBack"/>
      <w:bookmarkEnd w:id="0"/>
      <w:r>
        <w:rPr>
          <w:rFonts w:ascii="Century" w:eastAsia="Century" w:hAnsi="Century" w:cs="Century"/>
          <w:sz w:val="24"/>
        </w:rPr>
        <w:t xml:space="preserve"> </w:t>
      </w:r>
    </w:p>
    <w:p w14:paraId="190BA939" w14:textId="151C49A7" w:rsidR="00CC440A" w:rsidRPr="000565F3" w:rsidRDefault="002730C8">
      <w:pPr>
        <w:spacing w:after="79"/>
        <w:ind w:left="0" w:right="114" w:firstLine="0"/>
        <w:jc w:val="center"/>
        <w:rPr>
          <w:color w:val="000000" w:themeColor="text1"/>
        </w:rPr>
      </w:pPr>
      <w:r w:rsidRPr="00100A53">
        <w:rPr>
          <w:rFonts w:asciiTheme="majorEastAsia" w:eastAsiaTheme="majorEastAsia" w:hAnsiTheme="majorEastAsia" w:cs="Arial Hebrew" w:hint="cs"/>
          <w:color w:val="000000" w:themeColor="text1"/>
          <w:sz w:val="24"/>
        </w:rPr>
        <w:t>『国</w:t>
      </w:r>
      <w:r w:rsidRPr="000565F3">
        <w:rPr>
          <w:rFonts w:asciiTheme="majorEastAsia" w:eastAsiaTheme="majorEastAsia" w:hAnsiTheme="majorEastAsia" w:cs="Arial Hebrew" w:hint="cs"/>
          <w:color w:val="000000" w:themeColor="text1"/>
          <w:sz w:val="24"/>
        </w:rPr>
        <w:t>際バカロレア教育研究』</w:t>
      </w:r>
      <w:r w:rsidR="002D38F1" w:rsidRPr="000565F3">
        <w:rPr>
          <w:rFonts w:asciiTheme="majorEastAsia" w:eastAsiaTheme="majorEastAsia" w:hAnsiTheme="majorEastAsia" w:cs="Arial Hebrew" w:hint="cs"/>
          <w:color w:val="000000" w:themeColor="text1"/>
          <w:sz w:val="24"/>
        </w:rPr>
        <w:t>学会誌</w:t>
      </w:r>
      <w:r w:rsidRPr="000565F3">
        <w:rPr>
          <w:rFonts w:asciiTheme="majorEastAsia" w:eastAsiaTheme="majorEastAsia" w:hAnsiTheme="majorEastAsia" w:cs="Arial Hebrew" w:hint="cs"/>
          <w:color w:val="000000" w:themeColor="text1"/>
          <w:sz w:val="24"/>
        </w:rPr>
        <w:t>投稿募集について</w:t>
      </w:r>
      <w:r w:rsidRPr="000565F3">
        <w:rPr>
          <w:rFonts w:ascii="Century" w:eastAsia="Century" w:hAnsi="Century" w:cs="Century"/>
          <w:color w:val="000000" w:themeColor="text1"/>
          <w:sz w:val="24"/>
        </w:rPr>
        <w:t xml:space="preserve"> </w:t>
      </w:r>
      <w:r w:rsidR="00100A53" w:rsidRPr="000565F3">
        <w:rPr>
          <w:rFonts w:hint="eastAsia"/>
          <w:color w:val="000000" w:themeColor="text1"/>
          <w:sz w:val="22"/>
        </w:rPr>
        <w:t>（毎年</w:t>
      </w:r>
      <w:r w:rsidR="00100A53" w:rsidRPr="000565F3">
        <w:rPr>
          <w:color w:val="000000" w:themeColor="text1"/>
          <w:sz w:val="22"/>
        </w:rPr>
        <w:t>1</w:t>
      </w:r>
      <w:r w:rsidR="00100A53" w:rsidRPr="000565F3">
        <w:rPr>
          <w:rFonts w:hint="eastAsia"/>
          <w:color w:val="000000" w:themeColor="text1"/>
          <w:sz w:val="22"/>
        </w:rPr>
        <w:t>月末締切）</w:t>
      </w:r>
    </w:p>
    <w:p w14:paraId="6F67AECB" w14:textId="77777777" w:rsidR="00CC440A" w:rsidRPr="000565F3" w:rsidRDefault="002730C8">
      <w:pPr>
        <w:spacing w:after="120"/>
        <w:ind w:left="0" w:right="0" w:firstLine="0"/>
        <w:rPr>
          <w:color w:val="000000" w:themeColor="text1"/>
        </w:rPr>
      </w:pPr>
      <w:r w:rsidRPr="000565F3">
        <w:rPr>
          <w:rFonts w:ascii="Century" w:eastAsia="Century" w:hAnsi="Century" w:cs="Century"/>
          <w:color w:val="000000" w:themeColor="text1"/>
        </w:rPr>
        <w:t xml:space="preserve"> </w:t>
      </w:r>
    </w:p>
    <w:p w14:paraId="77A99FB3" w14:textId="66996FF5" w:rsidR="00CC440A" w:rsidRPr="000565F3" w:rsidRDefault="002730C8">
      <w:pPr>
        <w:spacing w:after="128"/>
        <w:ind w:left="0" w:firstLine="0"/>
        <w:jc w:val="right"/>
        <w:rPr>
          <w:color w:val="000000" w:themeColor="text1"/>
        </w:rPr>
      </w:pPr>
      <w:r w:rsidRPr="000565F3">
        <w:rPr>
          <w:color w:val="000000" w:themeColor="text1"/>
        </w:rPr>
        <w:t>日本国際バカロレア教育学会</w:t>
      </w:r>
      <w:r w:rsidR="00F54079" w:rsidRPr="000565F3">
        <w:rPr>
          <w:rFonts w:hint="eastAsia"/>
          <w:color w:val="000000" w:themeColor="text1"/>
        </w:rPr>
        <w:t>学会誌</w:t>
      </w:r>
      <w:r w:rsidRPr="000565F3">
        <w:rPr>
          <w:rFonts w:hint="eastAsia"/>
          <w:color w:val="000000" w:themeColor="text1"/>
        </w:rPr>
        <w:t>編</w:t>
      </w:r>
      <w:r w:rsidRPr="000565F3">
        <w:rPr>
          <w:color w:val="000000" w:themeColor="text1"/>
        </w:rPr>
        <w:t>集委員会</w:t>
      </w:r>
      <w:r w:rsidRPr="000565F3">
        <w:rPr>
          <w:rFonts w:ascii="Century" w:eastAsia="Century" w:hAnsi="Century" w:cs="Century"/>
          <w:color w:val="000000" w:themeColor="text1"/>
        </w:rPr>
        <w:t xml:space="preserve"> </w:t>
      </w:r>
    </w:p>
    <w:p w14:paraId="41607CE7" w14:textId="050EEBB2" w:rsidR="00CC440A" w:rsidRPr="000565F3" w:rsidRDefault="002730C8">
      <w:pPr>
        <w:spacing w:after="126"/>
        <w:ind w:left="0" w:right="107" w:firstLine="0"/>
        <w:jc w:val="right"/>
        <w:rPr>
          <w:color w:val="000000" w:themeColor="text1"/>
        </w:rPr>
      </w:pPr>
      <w:r w:rsidRPr="000565F3">
        <w:rPr>
          <w:color w:val="000000" w:themeColor="text1"/>
        </w:rPr>
        <w:t>（</w:t>
      </w:r>
      <w:r w:rsidR="002E33F1" w:rsidRPr="000565F3">
        <w:rPr>
          <w:rFonts w:ascii="Century" w:eastAsia="Century" w:hAnsi="Century" w:cs="Century"/>
          <w:color w:val="000000" w:themeColor="text1"/>
        </w:rPr>
        <w:t>201</w:t>
      </w:r>
      <w:r w:rsidR="00F54079" w:rsidRPr="000565F3">
        <w:rPr>
          <w:rFonts w:ascii="Century" w:eastAsia="Century" w:hAnsi="Century" w:cs="Century"/>
          <w:color w:val="000000" w:themeColor="text1"/>
        </w:rPr>
        <w:t>9</w:t>
      </w:r>
      <w:r w:rsidRPr="000565F3">
        <w:rPr>
          <w:rFonts w:ascii="Century" w:eastAsia="Century" w:hAnsi="Century" w:cs="Century"/>
          <w:color w:val="000000" w:themeColor="text1"/>
        </w:rPr>
        <w:t xml:space="preserve"> </w:t>
      </w:r>
      <w:r w:rsidRPr="000565F3">
        <w:rPr>
          <w:color w:val="000000" w:themeColor="text1"/>
        </w:rPr>
        <w:t xml:space="preserve">年 </w:t>
      </w:r>
      <w:r w:rsidR="00F54079" w:rsidRPr="000565F3">
        <w:rPr>
          <w:rFonts w:ascii="Century" w:eastAsia="Century" w:hAnsi="Century" w:cs="Century"/>
          <w:color w:val="000000" w:themeColor="text1"/>
        </w:rPr>
        <w:t>6</w:t>
      </w:r>
      <w:r w:rsidRPr="000565F3">
        <w:rPr>
          <w:rFonts w:ascii="Century" w:eastAsia="Century" w:hAnsi="Century" w:cs="Century"/>
          <w:color w:val="000000" w:themeColor="text1"/>
        </w:rPr>
        <w:t xml:space="preserve"> </w:t>
      </w:r>
      <w:r w:rsidRPr="000565F3">
        <w:rPr>
          <w:color w:val="000000" w:themeColor="text1"/>
        </w:rPr>
        <w:t xml:space="preserve">月 </w:t>
      </w:r>
      <w:r w:rsidR="00F54079" w:rsidRPr="000565F3">
        <w:rPr>
          <w:rFonts w:ascii="Century" w:eastAsia="Century" w:hAnsi="Century" w:cs="Century"/>
          <w:color w:val="000000" w:themeColor="text1"/>
        </w:rPr>
        <w:t>1</w:t>
      </w:r>
      <w:r w:rsidRPr="000565F3">
        <w:rPr>
          <w:rFonts w:ascii="Century" w:eastAsia="Century" w:hAnsi="Century" w:cs="Century"/>
          <w:color w:val="000000" w:themeColor="text1"/>
        </w:rPr>
        <w:t xml:space="preserve"> </w:t>
      </w:r>
      <w:r w:rsidRPr="000565F3">
        <w:rPr>
          <w:color w:val="000000" w:themeColor="text1"/>
        </w:rPr>
        <w:t>日版）</w:t>
      </w:r>
      <w:r w:rsidRPr="000565F3">
        <w:rPr>
          <w:rFonts w:ascii="Century" w:eastAsia="Century" w:hAnsi="Century" w:cs="Century"/>
          <w:color w:val="000000" w:themeColor="text1"/>
        </w:rPr>
        <w:t xml:space="preserve"> </w:t>
      </w:r>
    </w:p>
    <w:p w14:paraId="2DA492E5" w14:textId="77777777" w:rsidR="00CC440A" w:rsidRPr="000565F3" w:rsidRDefault="002730C8">
      <w:pPr>
        <w:spacing w:after="119"/>
        <w:ind w:left="0" w:right="0" w:firstLine="0"/>
        <w:rPr>
          <w:color w:val="000000" w:themeColor="text1"/>
        </w:rPr>
      </w:pPr>
      <w:r w:rsidRPr="000565F3">
        <w:rPr>
          <w:rFonts w:ascii="Century" w:eastAsia="Century" w:hAnsi="Century" w:cs="Century"/>
          <w:color w:val="000000" w:themeColor="text1"/>
        </w:rPr>
        <w:t xml:space="preserve"> </w:t>
      </w:r>
    </w:p>
    <w:p w14:paraId="7069569A" w14:textId="6D971248" w:rsidR="002D38F1" w:rsidRPr="000565F3" w:rsidRDefault="002730C8" w:rsidP="00F54079">
      <w:pPr>
        <w:spacing w:after="3" w:line="367" w:lineRule="auto"/>
        <w:ind w:right="0"/>
        <w:rPr>
          <w:color w:val="000000" w:themeColor="text1"/>
        </w:rPr>
      </w:pPr>
      <w:r w:rsidRPr="000565F3">
        <w:rPr>
          <w:color w:val="000000" w:themeColor="text1"/>
        </w:rPr>
        <w:t xml:space="preserve"> 日本国際バカロレア教育学会</w:t>
      </w:r>
      <w:r w:rsidR="00F54079" w:rsidRPr="000565F3">
        <w:rPr>
          <w:rFonts w:hint="eastAsia"/>
          <w:color w:val="000000" w:themeColor="text1"/>
        </w:rPr>
        <w:t>学会誌</w:t>
      </w:r>
      <w:r w:rsidRPr="000565F3">
        <w:rPr>
          <w:color w:val="000000" w:themeColor="text1"/>
        </w:rPr>
        <w:t>編集委員会では</w:t>
      </w:r>
      <w:r w:rsidR="002D38F1" w:rsidRPr="000565F3">
        <w:rPr>
          <w:rFonts w:hint="eastAsia"/>
          <w:color w:val="000000" w:themeColor="text1"/>
        </w:rPr>
        <w:t>、毎年発行しております学会誌</w:t>
      </w:r>
      <w:r w:rsidRPr="000565F3">
        <w:rPr>
          <w:rFonts w:hint="eastAsia"/>
          <w:color w:val="000000" w:themeColor="text1"/>
        </w:rPr>
        <w:t>『</w:t>
      </w:r>
      <w:r w:rsidRPr="000565F3">
        <w:rPr>
          <w:color w:val="000000" w:themeColor="text1"/>
        </w:rPr>
        <w:t>国際バカロレア教育研究』</w:t>
      </w:r>
      <w:r w:rsidR="002D38F1" w:rsidRPr="000565F3">
        <w:rPr>
          <w:rFonts w:hint="eastAsia"/>
          <w:color w:val="000000" w:themeColor="text1"/>
        </w:rPr>
        <w:t>（和文・英文）の投稿を以下の要領で募集しています。</w:t>
      </w:r>
    </w:p>
    <w:p w14:paraId="3C93C81C" w14:textId="57A55435" w:rsidR="00CC440A" w:rsidRPr="000565F3" w:rsidRDefault="00CC440A">
      <w:pPr>
        <w:spacing w:after="119"/>
        <w:ind w:left="0" w:right="0" w:firstLine="0"/>
        <w:rPr>
          <w:color w:val="000000" w:themeColor="text1"/>
        </w:rPr>
      </w:pPr>
    </w:p>
    <w:p w14:paraId="0C70A75A" w14:textId="77777777" w:rsidR="00CC440A" w:rsidRPr="000565F3" w:rsidRDefault="002730C8">
      <w:pPr>
        <w:pStyle w:val="1"/>
        <w:ind w:left="302" w:hanging="317"/>
        <w:rPr>
          <w:color w:val="000000" w:themeColor="text1"/>
        </w:rPr>
      </w:pPr>
      <w:r w:rsidRPr="000565F3">
        <w:rPr>
          <w:color w:val="000000" w:themeColor="text1"/>
        </w:rPr>
        <w:t xml:space="preserve">投稿期限および発行予定 </w:t>
      </w:r>
    </w:p>
    <w:p w14:paraId="58D0DE9E" w14:textId="44935829" w:rsidR="00CC440A" w:rsidRPr="000565F3" w:rsidRDefault="002730C8">
      <w:pPr>
        <w:ind w:left="206" w:right="0"/>
        <w:rPr>
          <w:color w:val="000000" w:themeColor="text1"/>
        </w:rPr>
      </w:pPr>
      <w:r w:rsidRPr="000565F3">
        <w:rPr>
          <w:color w:val="000000" w:themeColor="text1"/>
        </w:rPr>
        <w:t>投稿</w:t>
      </w:r>
      <w:r w:rsidR="00100A53" w:rsidRPr="000565F3">
        <w:rPr>
          <w:rFonts w:hint="eastAsia"/>
          <w:color w:val="000000" w:themeColor="text1"/>
        </w:rPr>
        <w:t>募集期間</w:t>
      </w:r>
      <w:r w:rsidRPr="000565F3">
        <w:rPr>
          <w:color w:val="000000" w:themeColor="text1"/>
        </w:rPr>
        <w:t>：</w:t>
      </w:r>
      <w:r w:rsidR="002B3BB7" w:rsidRPr="000565F3">
        <w:rPr>
          <w:color w:val="000000" w:themeColor="text1"/>
        </w:rPr>
        <w:t>1</w:t>
      </w:r>
      <w:r w:rsidR="00100A53" w:rsidRPr="000565F3">
        <w:rPr>
          <w:rFonts w:hint="eastAsia"/>
          <w:color w:val="000000" w:themeColor="text1"/>
        </w:rPr>
        <w:t>月</w:t>
      </w:r>
      <w:r w:rsidR="00100A53" w:rsidRPr="000565F3">
        <w:rPr>
          <w:color w:val="000000" w:themeColor="text1"/>
        </w:rPr>
        <w:t>1</w:t>
      </w:r>
      <w:r w:rsidR="00100A53" w:rsidRPr="000565F3">
        <w:rPr>
          <w:rFonts w:hint="eastAsia"/>
          <w:color w:val="000000" w:themeColor="text1"/>
        </w:rPr>
        <w:t>日〜</w:t>
      </w:r>
      <w:r w:rsidR="00F54079" w:rsidRPr="000565F3">
        <w:rPr>
          <w:rFonts w:ascii="Century" w:eastAsia="Century" w:hAnsi="Century" w:cs="Century"/>
          <w:color w:val="000000" w:themeColor="text1"/>
        </w:rPr>
        <w:t>1</w:t>
      </w:r>
      <w:r w:rsidRPr="000565F3">
        <w:rPr>
          <w:rFonts w:ascii="Century" w:eastAsia="Century" w:hAnsi="Century" w:cs="Century"/>
          <w:color w:val="000000" w:themeColor="text1"/>
        </w:rPr>
        <w:t xml:space="preserve"> </w:t>
      </w:r>
      <w:r w:rsidRPr="000565F3">
        <w:rPr>
          <w:color w:val="000000" w:themeColor="text1"/>
        </w:rPr>
        <w:t>月</w:t>
      </w:r>
      <w:r w:rsidR="00100A53" w:rsidRPr="000565F3">
        <w:rPr>
          <w:color w:val="000000" w:themeColor="text1"/>
        </w:rPr>
        <w:t>31</w:t>
      </w:r>
      <w:r w:rsidR="002D38F1" w:rsidRPr="000565F3">
        <w:rPr>
          <w:rFonts w:hint="eastAsia"/>
          <w:color w:val="000000" w:themeColor="text1"/>
        </w:rPr>
        <w:t>日</w:t>
      </w:r>
      <w:r w:rsidRPr="000565F3">
        <w:rPr>
          <w:color w:val="000000" w:themeColor="text1"/>
        </w:rPr>
        <w:t>（必着）</w:t>
      </w:r>
      <w:r w:rsidRPr="000565F3">
        <w:rPr>
          <w:rFonts w:ascii="Century" w:eastAsia="Century" w:hAnsi="Century" w:cs="Century"/>
          <w:color w:val="000000" w:themeColor="text1"/>
        </w:rPr>
        <w:t xml:space="preserve"> </w:t>
      </w:r>
    </w:p>
    <w:p w14:paraId="5FF932B5" w14:textId="3FC984B7" w:rsidR="00CC440A" w:rsidRPr="000565F3" w:rsidRDefault="002730C8">
      <w:pPr>
        <w:ind w:left="206" w:right="0"/>
        <w:rPr>
          <w:color w:val="000000" w:themeColor="text1"/>
        </w:rPr>
      </w:pPr>
      <w:r w:rsidRPr="000565F3">
        <w:rPr>
          <w:color w:val="000000" w:themeColor="text1"/>
        </w:rPr>
        <w:t>発行（予定）：</w:t>
      </w:r>
      <w:r w:rsidR="002E33F1" w:rsidRPr="000565F3">
        <w:rPr>
          <w:rFonts w:ascii="Century" w:eastAsia="Century" w:hAnsi="Century" w:cs="Century"/>
          <w:color w:val="000000" w:themeColor="text1"/>
        </w:rPr>
        <w:t>1</w:t>
      </w:r>
      <w:r w:rsidR="00F54079" w:rsidRPr="000565F3">
        <w:rPr>
          <w:rFonts w:ascii="Century" w:eastAsia="Century" w:hAnsi="Century" w:cs="Century"/>
          <w:color w:val="000000" w:themeColor="text1"/>
        </w:rPr>
        <w:t>0</w:t>
      </w:r>
      <w:r w:rsidRPr="000565F3">
        <w:rPr>
          <w:color w:val="000000" w:themeColor="text1"/>
        </w:rPr>
        <w:t>月</w:t>
      </w:r>
      <w:r w:rsidR="002D38F1" w:rsidRPr="000565F3">
        <w:rPr>
          <w:rFonts w:hint="eastAsia"/>
          <w:color w:val="000000" w:themeColor="text1"/>
        </w:rPr>
        <w:t>中旬</w:t>
      </w:r>
    </w:p>
    <w:p w14:paraId="761B2563" w14:textId="77777777" w:rsidR="00CC440A" w:rsidRPr="000565F3" w:rsidRDefault="002730C8">
      <w:pPr>
        <w:spacing w:after="119"/>
        <w:ind w:left="0" w:right="0" w:firstLine="0"/>
        <w:rPr>
          <w:color w:val="000000" w:themeColor="text1"/>
        </w:rPr>
      </w:pPr>
      <w:r w:rsidRPr="000565F3">
        <w:rPr>
          <w:rFonts w:ascii="Century" w:eastAsia="Century" w:hAnsi="Century" w:cs="Century"/>
          <w:color w:val="000000" w:themeColor="text1"/>
        </w:rPr>
        <w:t xml:space="preserve"> </w:t>
      </w:r>
    </w:p>
    <w:p w14:paraId="0A764CCA" w14:textId="77777777" w:rsidR="00CC440A" w:rsidRPr="000565F3" w:rsidRDefault="002730C8">
      <w:pPr>
        <w:pStyle w:val="1"/>
        <w:ind w:left="302" w:hanging="317"/>
        <w:rPr>
          <w:color w:val="000000" w:themeColor="text1"/>
        </w:rPr>
      </w:pPr>
      <w:r w:rsidRPr="000565F3">
        <w:rPr>
          <w:color w:val="000000" w:themeColor="text1"/>
        </w:rPr>
        <w:t xml:space="preserve">投稿資格 </w:t>
      </w:r>
    </w:p>
    <w:p w14:paraId="776CA4BE" w14:textId="77777777" w:rsidR="00CC440A" w:rsidRPr="000565F3" w:rsidRDefault="002730C8">
      <w:pPr>
        <w:spacing w:after="25" w:line="348" w:lineRule="auto"/>
        <w:ind w:right="0"/>
        <w:rPr>
          <w:color w:val="000000" w:themeColor="text1"/>
        </w:rPr>
      </w:pPr>
      <w:r w:rsidRPr="000565F3">
        <w:rPr>
          <w:color w:val="000000" w:themeColor="text1"/>
        </w:rPr>
        <w:t xml:space="preserve"> 日本国際バカロレア教育学会会員に限られる。投稿論文のすべての執筆者は、所定の会費を納入している本学会の会員（正会員・学生会員・団体会員）または、論文投稿の締め切りまでに入会申し込みを行なった者とする。</w:t>
      </w:r>
      <w:r w:rsidRPr="000565F3">
        <w:rPr>
          <w:rFonts w:ascii="Century" w:eastAsia="Century" w:hAnsi="Century" w:cs="Century"/>
          <w:color w:val="000000" w:themeColor="text1"/>
        </w:rPr>
        <w:t xml:space="preserve"> </w:t>
      </w:r>
    </w:p>
    <w:p w14:paraId="1DF8F22E" w14:textId="77777777" w:rsidR="00CC440A" w:rsidRPr="000565F3" w:rsidRDefault="002730C8">
      <w:pPr>
        <w:spacing w:after="119"/>
        <w:ind w:left="0" w:right="0" w:firstLine="0"/>
        <w:rPr>
          <w:color w:val="000000" w:themeColor="text1"/>
        </w:rPr>
      </w:pPr>
      <w:r w:rsidRPr="000565F3">
        <w:rPr>
          <w:rFonts w:ascii="Century" w:eastAsia="Century" w:hAnsi="Century" w:cs="Century"/>
          <w:color w:val="000000" w:themeColor="text1"/>
        </w:rPr>
        <w:t xml:space="preserve"> </w:t>
      </w:r>
    </w:p>
    <w:p w14:paraId="726F8A93" w14:textId="77777777" w:rsidR="00CC440A" w:rsidRPr="000565F3" w:rsidRDefault="002730C8">
      <w:pPr>
        <w:pStyle w:val="1"/>
        <w:ind w:left="302" w:hanging="317"/>
        <w:rPr>
          <w:color w:val="000000" w:themeColor="text1"/>
        </w:rPr>
      </w:pPr>
      <w:r w:rsidRPr="000565F3">
        <w:rPr>
          <w:color w:val="000000" w:themeColor="text1"/>
        </w:rPr>
        <w:t xml:space="preserve">投稿論文（等）のテーマ </w:t>
      </w:r>
    </w:p>
    <w:p w14:paraId="3C242EA0" w14:textId="77777777" w:rsidR="00CC440A" w:rsidRPr="000565F3" w:rsidRDefault="002730C8">
      <w:pPr>
        <w:spacing w:after="15" w:line="353" w:lineRule="auto"/>
        <w:ind w:right="0"/>
        <w:rPr>
          <w:color w:val="000000" w:themeColor="text1"/>
        </w:rPr>
      </w:pPr>
      <w:r w:rsidRPr="000565F3">
        <w:rPr>
          <w:color w:val="000000" w:themeColor="text1"/>
        </w:rPr>
        <w:t xml:space="preserve"> 論文（等）のテーマは、日本国際バカロレア教育学会の活動の趣旨に沿うものとする。論文は未発表のものに限る。論文の使用言語は日本語または英語に限る。</w:t>
      </w:r>
      <w:r w:rsidRPr="000565F3">
        <w:rPr>
          <w:rFonts w:ascii="Century" w:eastAsia="Century" w:hAnsi="Century" w:cs="Century"/>
          <w:color w:val="000000" w:themeColor="text1"/>
        </w:rPr>
        <w:t xml:space="preserve"> </w:t>
      </w:r>
    </w:p>
    <w:p w14:paraId="531D8877" w14:textId="77777777" w:rsidR="00CC440A" w:rsidRPr="000565F3" w:rsidRDefault="002730C8">
      <w:pPr>
        <w:spacing w:after="119"/>
        <w:ind w:left="0" w:right="0" w:firstLine="0"/>
        <w:rPr>
          <w:color w:val="000000" w:themeColor="text1"/>
        </w:rPr>
      </w:pPr>
      <w:r w:rsidRPr="000565F3">
        <w:rPr>
          <w:rFonts w:ascii="Century" w:eastAsia="Century" w:hAnsi="Century" w:cs="Century"/>
          <w:color w:val="000000" w:themeColor="text1"/>
        </w:rPr>
        <w:t xml:space="preserve"> </w:t>
      </w:r>
    </w:p>
    <w:p w14:paraId="2F091CFD" w14:textId="280A1E02" w:rsidR="00CC440A" w:rsidRPr="000565F3" w:rsidRDefault="002730C8">
      <w:pPr>
        <w:pStyle w:val="1"/>
        <w:ind w:left="302" w:hanging="317"/>
        <w:rPr>
          <w:color w:val="000000" w:themeColor="text1"/>
        </w:rPr>
      </w:pPr>
      <w:r w:rsidRPr="000565F3">
        <w:rPr>
          <w:color w:val="000000" w:themeColor="text1"/>
        </w:rPr>
        <w:t>投稿</w:t>
      </w:r>
      <w:r w:rsidR="00AE0925" w:rsidRPr="000565F3">
        <w:rPr>
          <w:rFonts w:hint="eastAsia"/>
          <w:color w:val="000000" w:themeColor="text1"/>
        </w:rPr>
        <w:t>論文</w:t>
      </w:r>
      <w:r w:rsidRPr="000565F3">
        <w:rPr>
          <w:color w:val="000000" w:themeColor="text1"/>
        </w:rPr>
        <w:t xml:space="preserve">の区分 </w:t>
      </w:r>
    </w:p>
    <w:p w14:paraId="0BA9F4FF" w14:textId="77777777" w:rsidR="00CC440A" w:rsidRPr="000565F3" w:rsidRDefault="002730C8">
      <w:pPr>
        <w:numPr>
          <w:ilvl w:val="0"/>
          <w:numId w:val="1"/>
        </w:numPr>
        <w:ind w:right="0" w:hanging="481"/>
        <w:rPr>
          <w:color w:val="000000" w:themeColor="text1"/>
        </w:rPr>
      </w:pPr>
      <w:r w:rsidRPr="000565F3">
        <w:rPr>
          <w:color w:val="000000" w:themeColor="text1"/>
        </w:rPr>
        <w:t>「研究論文」</w:t>
      </w:r>
      <w:r w:rsidRPr="000565F3">
        <w:rPr>
          <w:rFonts w:ascii="Century" w:eastAsia="Century" w:hAnsi="Century" w:cs="Century"/>
          <w:color w:val="000000" w:themeColor="text1"/>
        </w:rPr>
        <w:t xml:space="preserve"> </w:t>
      </w:r>
    </w:p>
    <w:p w14:paraId="3BC37EF9" w14:textId="10B7D3CA" w:rsidR="00CC440A" w:rsidRPr="000565F3" w:rsidRDefault="002730C8" w:rsidP="00061A43">
      <w:pPr>
        <w:spacing w:after="3" w:line="350" w:lineRule="auto"/>
        <w:ind w:leftChars="200" w:left="430" w:right="0"/>
        <w:jc w:val="both"/>
        <w:rPr>
          <w:color w:val="000000" w:themeColor="text1"/>
        </w:rPr>
      </w:pPr>
      <w:r w:rsidRPr="000565F3">
        <w:rPr>
          <w:color w:val="000000" w:themeColor="text1"/>
        </w:rPr>
        <w:t>国際バカロレア教育またはそれに類似する教育に関して、方法や結果に独創性や新規性が認められる実証的、理論的な研究を指し、国際バカロレア教育研究の発展に役立つ内容を、順序立てて明瞭に記述したもの。</w:t>
      </w:r>
      <w:r w:rsidRPr="000565F3">
        <w:rPr>
          <w:rFonts w:ascii="Century" w:eastAsia="Century" w:hAnsi="Century" w:cs="Century"/>
          <w:color w:val="000000" w:themeColor="text1"/>
        </w:rPr>
        <w:t xml:space="preserve"> </w:t>
      </w:r>
    </w:p>
    <w:p w14:paraId="55EAD88B" w14:textId="2D355401" w:rsidR="00CC440A" w:rsidRPr="000565F3" w:rsidRDefault="002730C8">
      <w:pPr>
        <w:numPr>
          <w:ilvl w:val="0"/>
          <w:numId w:val="1"/>
        </w:numPr>
        <w:ind w:right="0" w:hanging="481"/>
        <w:rPr>
          <w:color w:val="000000" w:themeColor="text1"/>
        </w:rPr>
      </w:pPr>
      <w:r w:rsidRPr="000565F3">
        <w:rPr>
          <w:color w:val="000000" w:themeColor="text1"/>
        </w:rPr>
        <w:t>「</w:t>
      </w:r>
      <w:r w:rsidR="00F54079" w:rsidRPr="000565F3">
        <w:rPr>
          <w:rFonts w:hint="eastAsia"/>
          <w:color w:val="000000" w:themeColor="text1"/>
        </w:rPr>
        <w:t>実践事例研究</w:t>
      </w:r>
      <w:r w:rsidRPr="000565F3">
        <w:rPr>
          <w:color w:val="000000" w:themeColor="text1"/>
        </w:rPr>
        <w:t>」</w:t>
      </w:r>
      <w:r w:rsidRPr="000565F3">
        <w:rPr>
          <w:rFonts w:ascii="Century" w:eastAsia="Century" w:hAnsi="Century" w:cs="Century"/>
          <w:color w:val="000000" w:themeColor="text1"/>
        </w:rPr>
        <w:t xml:space="preserve"> </w:t>
      </w:r>
    </w:p>
    <w:p w14:paraId="76363534" w14:textId="614D26FA" w:rsidR="00CC440A" w:rsidRPr="000565F3" w:rsidRDefault="002730C8" w:rsidP="00061A43">
      <w:pPr>
        <w:spacing w:after="3" w:line="350" w:lineRule="auto"/>
        <w:ind w:leftChars="200" w:left="430" w:right="0"/>
        <w:jc w:val="both"/>
        <w:rPr>
          <w:color w:val="000000" w:themeColor="text1"/>
        </w:rPr>
      </w:pPr>
      <w:r w:rsidRPr="000565F3">
        <w:rPr>
          <w:color w:val="000000" w:themeColor="text1"/>
        </w:rPr>
        <w:t>国際バカロレア教育または</w:t>
      </w:r>
      <w:r w:rsidR="00061A43" w:rsidRPr="000565F3">
        <w:rPr>
          <w:color w:val="000000" w:themeColor="text1"/>
        </w:rPr>
        <w:t>それに類似する教育に関して、事例の分析や実践の効果検証を通じて</w:t>
      </w:r>
      <w:r w:rsidRPr="000565F3">
        <w:rPr>
          <w:color w:val="000000" w:themeColor="text1"/>
        </w:rPr>
        <w:t>国際バカロレア教育等の実践的改善に有益である新たな視点の提示や具体的な提言を行なったもの。</w:t>
      </w:r>
      <w:r w:rsidRPr="000565F3">
        <w:rPr>
          <w:rFonts w:ascii="Century" w:eastAsia="Century" w:hAnsi="Century" w:cs="Century"/>
          <w:color w:val="000000" w:themeColor="text1"/>
        </w:rPr>
        <w:t xml:space="preserve"> </w:t>
      </w:r>
    </w:p>
    <w:p w14:paraId="4A3E72F6" w14:textId="5C39A73E" w:rsidR="00EF14BF" w:rsidRPr="000565F3" w:rsidRDefault="002730C8" w:rsidP="00EF14BF">
      <w:pPr>
        <w:numPr>
          <w:ilvl w:val="0"/>
          <w:numId w:val="1"/>
        </w:numPr>
        <w:ind w:left="677" w:right="0" w:hanging="481"/>
        <w:rPr>
          <w:color w:val="000000" w:themeColor="text1"/>
        </w:rPr>
      </w:pPr>
      <w:r w:rsidRPr="000565F3">
        <w:rPr>
          <w:color w:val="000000" w:themeColor="text1"/>
        </w:rPr>
        <w:t>「研究ノート」</w:t>
      </w:r>
      <w:r w:rsidRPr="000565F3">
        <w:rPr>
          <w:rFonts w:ascii="Century" w:eastAsia="Century" w:hAnsi="Century" w:cs="Century"/>
          <w:color w:val="000000" w:themeColor="text1"/>
        </w:rPr>
        <w:t xml:space="preserve"> </w:t>
      </w:r>
    </w:p>
    <w:p w14:paraId="662660D9" w14:textId="77777777" w:rsidR="00CC440A" w:rsidRPr="000565F3" w:rsidRDefault="002730C8" w:rsidP="00EF14BF">
      <w:pPr>
        <w:spacing w:line="348" w:lineRule="auto"/>
        <w:ind w:leftChars="201" w:left="432" w:right="0"/>
        <w:rPr>
          <w:rFonts w:ascii="Century" w:eastAsia="Century" w:hAnsi="Century" w:cs="Century"/>
          <w:color w:val="000000" w:themeColor="text1"/>
        </w:rPr>
      </w:pPr>
      <w:r w:rsidRPr="000565F3">
        <w:rPr>
          <w:color w:val="000000" w:themeColor="text1"/>
        </w:rPr>
        <w:lastRenderedPageBreak/>
        <w:t>国際バカロレア教育またはそれに類似する教育に関して、断片的に得られた研究成果や調査報告であり、特に新しい知見、萌芽的な研究課題、少数事例、新しい調査・研究方法などの発見・提起に関する考察で発展性のあるもの。</w:t>
      </w:r>
      <w:r w:rsidRPr="000565F3">
        <w:rPr>
          <w:rFonts w:ascii="Century" w:eastAsia="Century" w:hAnsi="Century" w:cs="Century"/>
          <w:color w:val="000000" w:themeColor="text1"/>
        </w:rPr>
        <w:t xml:space="preserve"> </w:t>
      </w:r>
    </w:p>
    <w:p w14:paraId="695E41E4" w14:textId="2D484BEF" w:rsidR="00CC440A" w:rsidRPr="000565F3" w:rsidRDefault="00CC440A" w:rsidP="00D72395">
      <w:pPr>
        <w:spacing w:after="119"/>
        <w:ind w:left="0" w:right="0" w:firstLine="0"/>
        <w:rPr>
          <w:color w:val="000000" w:themeColor="text1"/>
        </w:rPr>
      </w:pPr>
    </w:p>
    <w:p w14:paraId="6012B898" w14:textId="77777777" w:rsidR="00CC440A" w:rsidRPr="000565F3" w:rsidRDefault="002730C8">
      <w:pPr>
        <w:pStyle w:val="1"/>
        <w:ind w:left="302" w:hanging="317"/>
        <w:rPr>
          <w:color w:val="000000" w:themeColor="text1"/>
        </w:rPr>
      </w:pPr>
      <w:r w:rsidRPr="000565F3">
        <w:rPr>
          <w:color w:val="000000" w:themeColor="text1"/>
        </w:rPr>
        <w:t xml:space="preserve">原稿の様式 </w:t>
      </w:r>
    </w:p>
    <w:p w14:paraId="4B904DAE" w14:textId="5409A2CF" w:rsidR="00CC440A" w:rsidRPr="000565F3" w:rsidRDefault="002730C8" w:rsidP="00061A43">
      <w:pPr>
        <w:numPr>
          <w:ilvl w:val="0"/>
          <w:numId w:val="2"/>
        </w:numPr>
        <w:ind w:right="0" w:hanging="481"/>
        <w:rPr>
          <w:color w:val="000000" w:themeColor="text1"/>
        </w:rPr>
      </w:pPr>
      <w:r w:rsidRPr="000565F3">
        <w:rPr>
          <w:color w:val="000000" w:themeColor="text1"/>
        </w:rPr>
        <w:t>論文原稿は、図や表、脚注、引用文献を含めて全て横書き、ワープロ書き、</w:t>
      </w:r>
      <w:r w:rsidRPr="000565F3">
        <w:rPr>
          <w:rFonts w:ascii="Century" w:eastAsia="Century" w:hAnsi="Century" w:cs="Century"/>
          <w:color w:val="000000" w:themeColor="text1"/>
        </w:rPr>
        <w:t xml:space="preserve">10 </w:t>
      </w:r>
      <w:r w:rsidRPr="000565F3">
        <w:rPr>
          <w:color w:val="000000" w:themeColor="text1"/>
        </w:rPr>
        <w:t>ポイントとし、</w:t>
      </w:r>
      <w:r w:rsidRPr="000565F3">
        <w:rPr>
          <w:rFonts w:ascii="Century" w:eastAsia="Century" w:hAnsi="Century" w:cs="Century"/>
          <w:color w:val="000000" w:themeColor="text1"/>
        </w:rPr>
        <w:t xml:space="preserve">A4 </w:t>
      </w:r>
      <w:r w:rsidRPr="000565F3">
        <w:rPr>
          <w:color w:val="000000" w:themeColor="text1"/>
        </w:rPr>
        <w:t>判用紙を使用すること。（原稿テンプレートを参照）</w:t>
      </w:r>
      <w:r w:rsidRPr="000565F3">
        <w:rPr>
          <w:rFonts w:ascii="Century" w:eastAsia="Century" w:hAnsi="Century" w:cs="Century"/>
          <w:color w:val="000000" w:themeColor="text1"/>
        </w:rPr>
        <w:t xml:space="preserve"> </w:t>
      </w:r>
    </w:p>
    <w:p w14:paraId="7A00D9FC" w14:textId="77777777" w:rsidR="00CC440A" w:rsidRPr="000565F3" w:rsidRDefault="002730C8">
      <w:pPr>
        <w:numPr>
          <w:ilvl w:val="0"/>
          <w:numId w:val="2"/>
        </w:numPr>
        <w:ind w:right="0" w:hanging="481"/>
        <w:rPr>
          <w:color w:val="000000" w:themeColor="text1"/>
        </w:rPr>
      </w:pPr>
      <w:r w:rsidRPr="000565F3">
        <w:rPr>
          <w:color w:val="000000" w:themeColor="text1"/>
        </w:rPr>
        <w:t>和文は、</w:t>
      </w:r>
      <w:r w:rsidRPr="000565F3">
        <w:rPr>
          <w:rFonts w:ascii="Century" w:eastAsia="Century" w:hAnsi="Century" w:cs="Century"/>
          <w:color w:val="000000" w:themeColor="text1"/>
        </w:rPr>
        <w:t xml:space="preserve">1 </w:t>
      </w:r>
      <w:r w:rsidRPr="000565F3">
        <w:rPr>
          <w:color w:val="000000" w:themeColor="text1"/>
        </w:rPr>
        <w:t xml:space="preserve">行 </w:t>
      </w:r>
      <w:r w:rsidRPr="000565F3">
        <w:rPr>
          <w:rFonts w:ascii="Century" w:eastAsia="Century" w:hAnsi="Century" w:cs="Century"/>
          <w:color w:val="000000" w:themeColor="text1"/>
        </w:rPr>
        <w:t xml:space="preserve">25 </w:t>
      </w:r>
      <w:r w:rsidRPr="000565F3">
        <w:rPr>
          <w:color w:val="000000" w:themeColor="text1"/>
        </w:rPr>
        <w:t>字×</w:t>
      </w:r>
      <w:r w:rsidRPr="000565F3">
        <w:rPr>
          <w:rFonts w:ascii="Century" w:eastAsia="Century" w:hAnsi="Century" w:cs="Century"/>
          <w:color w:val="000000" w:themeColor="text1"/>
        </w:rPr>
        <w:t xml:space="preserve">45 </w:t>
      </w:r>
      <w:r w:rsidRPr="000565F3">
        <w:rPr>
          <w:color w:val="000000" w:themeColor="text1"/>
        </w:rPr>
        <w:t>行</w:t>
      </w:r>
      <w:r w:rsidRPr="000565F3">
        <w:rPr>
          <w:rFonts w:ascii="Century" w:eastAsia="Century" w:hAnsi="Century" w:cs="Century"/>
          <w:color w:val="000000" w:themeColor="text1"/>
        </w:rPr>
        <w:t xml:space="preserve">×2 </w:t>
      </w:r>
      <w:r w:rsidRPr="000565F3">
        <w:rPr>
          <w:color w:val="000000" w:themeColor="text1"/>
        </w:rPr>
        <w:t>段（</w:t>
      </w:r>
      <w:r w:rsidRPr="000565F3">
        <w:rPr>
          <w:rFonts w:ascii="Century" w:eastAsia="Century" w:hAnsi="Century" w:cs="Century"/>
          <w:color w:val="000000" w:themeColor="text1"/>
        </w:rPr>
        <w:t xml:space="preserve">2,250 </w:t>
      </w:r>
      <w:r w:rsidRPr="000565F3">
        <w:rPr>
          <w:color w:val="000000" w:themeColor="text1"/>
        </w:rPr>
        <w:t>字）で印字する。</w:t>
      </w:r>
      <w:r w:rsidRPr="000565F3">
        <w:rPr>
          <w:rFonts w:ascii="Century" w:eastAsia="Century" w:hAnsi="Century" w:cs="Century"/>
          <w:color w:val="000000" w:themeColor="text1"/>
        </w:rPr>
        <w:t xml:space="preserve"> </w:t>
      </w:r>
    </w:p>
    <w:p w14:paraId="0DB78738" w14:textId="00D60F08" w:rsidR="00CC440A" w:rsidRPr="000565F3" w:rsidRDefault="002730C8">
      <w:pPr>
        <w:numPr>
          <w:ilvl w:val="0"/>
          <w:numId w:val="2"/>
        </w:numPr>
        <w:spacing w:after="12" w:line="369" w:lineRule="auto"/>
        <w:ind w:right="0" w:hanging="481"/>
        <w:rPr>
          <w:color w:val="000000" w:themeColor="text1"/>
        </w:rPr>
      </w:pPr>
      <w:r w:rsidRPr="000565F3">
        <w:rPr>
          <w:color w:val="000000" w:themeColor="text1"/>
        </w:rPr>
        <w:t>原稿の分量は、研究論文、</w:t>
      </w:r>
      <w:r w:rsidR="00F54079" w:rsidRPr="000565F3">
        <w:rPr>
          <w:rFonts w:hint="eastAsia"/>
          <w:color w:val="000000" w:themeColor="text1"/>
        </w:rPr>
        <w:t>実践事例研究</w:t>
      </w:r>
      <w:r w:rsidRPr="000565F3">
        <w:rPr>
          <w:color w:val="000000" w:themeColor="text1"/>
        </w:rPr>
        <w:t xml:space="preserve">ともに、和文は </w:t>
      </w:r>
      <w:r w:rsidRPr="000565F3">
        <w:rPr>
          <w:rFonts w:ascii="Century" w:eastAsia="Century" w:hAnsi="Century" w:cs="Century"/>
          <w:color w:val="000000" w:themeColor="text1"/>
        </w:rPr>
        <w:t xml:space="preserve">8 </w:t>
      </w:r>
      <w:r w:rsidRPr="000565F3">
        <w:rPr>
          <w:color w:val="000000" w:themeColor="text1"/>
        </w:rPr>
        <w:t>ページ以内（</w:t>
      </w:r>
      <w:r w:rsidRPr="000565F3">
        <w:rPr>
          <w:rFonts w:ascii="Century" w:eastAsia="Century" w:hAnsi="Century" w:cs="Century"/>
          <w:color w:val="000000" w:themeColor="text1"/>
        </w:rPr>
        <w:t xml:space="preserve">14,000 </w:t>
      </w:r>
      <w:r w:rsidRPr="000565F3">
        <w:rPr>
          <w:color w:val="000000" w:themeColor="text1"/>
        </w:rPr>
        <w:t>字～</w:t>
      </w:r>
      <w:r w:rsidRPr="000565F3">
        <w:rPr>
          <w:rFonts w:ascii="Century" w:eastAsia="Century" w:hAnsi="Century" w:cs="Century"/>
          <w:color w:val="000000" w:themeColor="text1"/>
        </w:rPr>
        <w:t xml:space="preserve">18,000 </w:t>
      </w:r>
      <w:r w:rsidRPr="000565F3">
        <w:rPr>
          <w:color w:val="000000" w:themeColor="text1"/>
        </w:rPr>
        <w:t>字目安）とする。英文は、</w:t>
      </w:r>
      <w:r w:rsidRPr="000565F3">
        <w:rPr>
          <w:rFonts w:ascii="Century" w:eastAsia="Century" w:hAnsi="Century" w:cs="Century"/>
          <w:color w:val="000000" w:themeColor="text1"/>
        </w:rPr>
        <w:t xml:space="preserve">9,000 words </w:t>
      </w:r>
      <w:r w:rsidRPr="000565F3">
        <w:rPr>
          <w:color w:val="000000" w:themeColor="text1"/>
        </w:rPr>
        <w:t xml:space="preserve">以内とする（表題、図表、参考文献を含む）。研究ノートは、和文は </w:t>
      </w:r>
      <w:r w:rsidRPr="000565F3">
        <w:rPr>
          <w:rFonts w:ascii="Century" w:eastAsia="Century" w:hAnsi="Century" w:cs="Century"/>
          <w:color w:val="000000" w:themeColor="text1"/>
        </w:rPr>
        <w:t xml:space="preserve">6 </w:t>
      </w:r>
      <w:r w:rsidRPr="000565F3">
        <w:rPr>
          <w:color w:val="000000" w:themeColor="text1"/>
        </w:rPr>
        <w:t>ページ以内（</w:t>
      </w:r>
      <w:r w:rsidRPr="000565F3">
        <w:rPr>
          <w:rFonts w:ascii="Century" w:eastAsia="Century" w:hAnsi="Century" w:cs="Century"/>
          <w:color w:val="000000" w:themeColor="text1"/>
        </w:rPr>
        <w:t xml:space="preserve">10,000 </w:t>
      </w:r>
      <w:r w:rsidRPr="000565F3">
        <w:rPr>
          <w:color w:val="000000" w:themeColor="text1"/>
        </w:rPr>
        <w:t>字～</w:t>
      </w:r>
      <w:r w:rsidRPr="000565F3">
        <w:rPr>
          <w:rFonts w:ascii="Century" w:eastAsia="Century" w:hAnsi="Century" w:cs="Century"/>
          <w:color w:val="000000" w:themeColor="text1"/>
        </w:rPr>
        <w:t xml:space="preserve">14,000 </w:t>
      </w:r>
      <w:r w:rsidRPr="000565F3">
        <w:rPr>
          <w:color w:val="000000" w:themeColor="text1"/>
        </w:rPr>
        <w:t>字目安）とする。英文は、</w:t>
      </w:r>
      <w:r w:rsidRPr="000565F3">
        <w:rPr>
          <w:rFonts w:ascii="Century" w:eastAsia="Century" w:hAnsi="Century" w:cs="Century"/>
          <w:color w:val="000000" w:themeColor="text1"/>
        </w:rPr>
        <w:t xml:space="preserve">7,000 words </w:t>
      </w:r>
      <w:r w:rsidRPr="000565F3">
        <w:rPr>
          <w:color w:val="000000" w:themeColor="text1"/>
        </w:rPr>
        <w:t>以内とする（表題、図表、参考文献を含む）。</w:t>
      </w:r>
      <w:r w:rsidRPr="000565F3">
        <w:rPr>
          <w:rFonts w:ascii="Century" w:eastAsia="Century" w:hAnsi="Century" w:cs="Century"/>
          <w:color w:val="000000" w:themeColor="text1"/>
        </w:rPr>
        <w:t xml:space="preserve"> </w:t>
      </w:r>
    </w:p>
    <w:p w14:paraId="54CB2DC2" w14:textId="13DC22EE" w:rsidR="00CC440A" w:rsidRPr="000565F3" w:rsidRDefault="002730C8">
      <w:pPr>
        <w:numPr>
          <w:ilvl w:val="0"/>
          <w:numId w:val="2"/>
        </w:numPr>
        <w:spacing w:after="15" w:line="353" w:lineRule="auto"/>
        <w:ind w:right="0" w:hanging="481"/>
        <w:rPr>
          <w:color w:val="000000" w:themeColor="text1"/>
        </w:rPr>
      </w:pPr>
      <w:r w:rsidRPr="000565F3">
        <w:rPr>
          <w:color w:val="000000" w:themeColor="text1"/>
        </w:rPr>
        <w:t>英文原稿は</w:t>
      </w:r>
      <w:r w:rsidRPr="000565F3">
        <w:rPr>
          <w:rFonts w:ascii="Century" w:eastAsia="Century" w:hAnsi="Century" w:cs="Century"/>
          <w:color w:val="000000" w:themeColor="text1"/>
        </w:rPr>
        <w:t xml:space="preserve"> American Psychological Association’s Manual of Style, </w:t>
      </w:r>
      <w:r w:rsidR="003D165D" w:rsidRPr="000565F3">
        <w:rPr>
          <w:rFonts w:ascii="Century" w:eastAsia="Century" w:hAnsi="Century" w:cs="Century"/>
          <w:color w:val="000000" w:themeColor="text1"/>
        </w:rPr>
        <w:t>6</w:t>
      </w:r>
      <w:r w:rsidRPr="000565F3">
        <w:rPr>
          <w:rFonts w:ascii="Century" w:eastAsia="Century" w:hAnsi="Century" w:cs="Century"/>
          <w:color w:val="000000" w:themeColor="text1"/>
        </w:rPr>
        <w:t xml:space="preserve">th Edition </w:t>
      </w:r>
      <w:r w:rsidRPr="000565F3">
        <w:rPr>
          <w:color w:val="000000" w:themeColor="text1"/>
        </w:rPr>
        <w:t>に準拠する。</w:t>
      </w:r>
      <w:r w:rsidRPr="000565F3">
        <w:rPr>
          <w:rFonts w:ascii="Century" w:eastAsia="Century" w:hAnsi="Century" w:cs="Century"/>
          <w:color w:val="000000" w:themeColor="text1"/>
        </w:rPr>
        <w:t xml:space="preserve"> </w:t>
      </w:r>
    </w:p>
    <w:p w14:paraId="11A75115" w14:textId="77777777" w:rsidR="00CC440A" w:rsidRPr="000565F3" w:rsidRDefault="002730C8">
      <w:pPr>
        <w:numPr>
          <w:ilvl w:val="0"/>
          <w:numId w:val="2"/>
        </w:numPr>
        <w:ind w:right="0" w:hanging="481"/>
        <w:rPr>
          <w:color w:val="000000" w:themeColor="text1"/>
        </w:rPr>
      </w:pPr>
      <w:r w:rsidRPr="000565F3">
        <w:rPr>
          <w:color w:val="000000" w:themeColor="text1"/>
        </w:rPr>
        <w:t>筆者が複数の場合は、執筆代表者を連名者の筆頭に置く。</w:t>
      </w:r>
      <w:r w:rsidRPr="000565F3">
        <w:rPr>
          <w:rFonts w:ascii="Century" w:eastAsia="Century" w:hAnsi="Century" w:cs="Century"/>
          <w:color w:val="000000" w:themeColor="text1"/>
        </w:rPr>
        <w:t xml:space="preserve"> </w:t>
      </w:r>
    </w:p>
    <w:p w14:paraId="5ADE51CB" w14:textId="77777777" w:rsidR="00CC440A" w:rsidRPr="000565F3" w:rsidRDefault="002730C8">
      <w:pPr>
        <w:numPr>
          <w:ilvl w:val="0"/>
          <w:numId w:val="2"/>
        </w:numPr>
        <w:ind w:right="0" w:hanging="481"/>
        <w:rPr>
          <w:color w:val="000000" w:themeColor="text1"/>
        </w:rPr>
      </w:pPr>
      <w:r w:rsidRPr="000565F3">
        <w:rPr>
          <w:color w:val="000000" w:themeColor="text1"/>
        </w:rPr>
        <w:t xml:space="preserve">本文冒頭部に、日本語でキーワード </w:t>
      </w:r>
      <w:r w:rsidRPr="000565F3">
        <w:rPr>
          <w:rFonts w:ascii="Century" w:eastAsia="Century" w:hAnsi="Century" w:cs="Century"/>
          <w:color w:val="000000" w:themeColor="text1"/>
        </w:rPr>
        <w:t xml:space="preserve">5 </w:t>
      </w:r>
      <w:r w:rsidRPr="000565F3">
        <w:rPr>
          <w:color w:val="000000" w:themeColor="text1"/>
        </w:rPr>
        <w:t>語を（大括弧付）を付す。</w:t>
      </w:r>
      <w:r w:rsidRPr="000565F3">
        <w:rPr>
          <w:rFonts w:ascii="Century" w:eastAsia="Century" w:hAnsi="Century" w:cs="Century"/>
          <w:color w:val="000000" w:themeColor="text1"/>
        </w:rPr>
        <w:t xml:space="preserve"> </w:t>
      </w:r>
    </w:p>
    <w:p w14:paraId="1DF4B74F" w14:textId="77777777" w:rsidR="00CC440A" w:rsidRPr="000565F3" w:rsidRDefault="002730C8">
      <w:pPr>
        <w:numPr>
          <w:ilvl w:val="0"/>
          <w:numId w:val="2"/>
        </w:numPr>
        <w:ind w:right="0" w:hanging="481"/>
        <w:rPr>
          <w:color w:val="000000" w:themeColor="text1"/>
        </w:rPr>
      </w:pPr>
      <w:r w:rsidRPr="000565F3">
        <w:rPr>
          <w:color w:val="000000" w:themeColor="text1"/>
        </w:rPr>
        <w:t xml:space="preserve">本文には、適宜、見出しおよび小見出しを入れ、小見出しの場合は、前に </w:t>
      </w:r>
      <w:r w:rsidRPr="000565F3">
        <w:rPr>
          <w:rFonts w:ascii="Century" w:eastAsia="Century" w:hAnsi="Century" w:cs="Century"/>
          <w:color w:val="000000" w:themeColor="text1"/>
        </w:rPr>
        <w:t xml:space="preserve">1 </w:t>
      </w:r>
      <w:r w:rsidRPr="000565F3">
        <w:rPr>
          <w:color w:val="000000" w:themeColor="text1"/>
        </w:rPr>
        <w:t>行のスペース</w:t>
      </w:r>
    </w:p>
    <w:p w14:paraId="50290E04" w14:textId="77777777" w:rsidR="00CC440A" w:rsidRPr="000565F3" w:rsidRDefault="002730C8">
      <w:pPr>
        <w:ind w:left="702" w:right="0"/>
        <w:rPr>
          <w:color w:val="000000" w:themeColor="text1"/>
        </w:rPr>
      </w:pPr>
      <w:r w:rsidRPr="000565F3">
        <w:rPr>
          <w:color w:val="000000" w:themeColor="text1"/>
        </w:rPr>
        <w:t>を入れる。</w:t>
      </w:r>
      <w:r w:rsidRPr="000565F3">
        <w:rPr>
          <w:rFonts w:ascii="Century" w:eastAsia="Century" w:hAnsi="Century" w:cs="Century"/>
          <w:color w:val="000000" w:themeColor="text1"/>
        </w:rPr>
        <w:t xml:space="preserve"> </w:t>
      </w:r>
    </w:p>
    <w:p w14:paraId="520B91C2" w14:textId="77777777" w:rsidR="00CC440A" w:rsidRPr="000565F3" w:rsidRDefault="002730C8">
      <w:pPr>
        <w:numPr>
          <w:ilvl w:val="0"/>
          <w:numId w:val="2"/>
        </w:numPr>
        <w:ind w:right="0" w:hanging="481"/>
        <w:rPr>
          <w:color w:val="000000" w:themeColor="text1"/>
        </w:rPr>
      </w:pPr>
      <w:r w:rsidRPr="000565F3">
        <w:rPr>
          <w:color w:val="000000" w:themeColor="text1"/>
        </w:rPr>
        <w:t>審査の公平を期するため、提出する原稿に置いて「拙著」、「拙稿」の表現や研究助成や共</w:t>
      </w:r>
    </w:p>
    <w:p w14:paraId="20E3A54E" w14:textId="77777777" w:rsidR="00CC440A" w:rsidRPr="000565F3" w:rsidRDefault="002730C8">
      <w:pPr>
        <w:ind w:left="702" w:right="0"/>
        <w:rPr>
          <w:color w:val="000000" w:themeColor="text1"/>
        </w:rPr>
      </w:pPr>
      <w:r w:rsidRPr="000565F3">
        <w:rPr>
          <w:color w:val="000000" w:themeColor="text1"/>
        </w:rPr>
        <w:t>同研究者・研究協力者等に対する謝辞など、投稿者名が判明するような記述は行わない。</w:t>
      </w:r>
      <w:r w:rsidRPr="000565F3">
        <w:rPr>
          <w:rFonts w:ascii="Century" w:eastAsia="Century" w:hAnsi="Century" w:cs="Century"/>
          <w:color w:val="000000" w:themeColor="text1"/>
        </w:rPr>
        <w:t xml:space="preserve"> </w:t>
      </w:r>
    </w:p>
    <w:p w14:paraId="58497568" w14:textId="77777777" w:rsidR="00CC440A" w:rsidRPr="000565F3" w:rsidRDefault="002730C8">
      <w:pPr>
        <w:numPr>
          <w:ilvl w:val="0"/>
          <w:numId w:val="2"/>
        </w:numPr>
        <w:ind w:right="0" w:hanging="481"/>
        <w:rPr>
          <w:color w:val="000000" w:themeColor="text1"/>
        </w:rPr>
      </w:pPr>
      <w:r w:rsidRPr="000565F3">
        <w:rPr>
          <w:color w:val="000000" w:themeColor="text1"/>
        </w:rPr>
        <w:t>「本文」、「注」および「引用文献」は、全角文字を使用する。</w:t>
      </w:r>
      <w:r w:rsidRPr="000565F3">
        <w:rPr>
          <w:rFonts w:ascii="Century" w:eastAsia="Century" w:hAnsi="Century" w:cs="Century"/>
          <w:color w:val="000000" w:themeColor="text1"/>
        </w:rPr>
        <w:t xml:space="preserve"> </w:t>
      </w:r>
    </w:p>
    <w:p w14:paraId="1529E8FB" w14:textId="77777777" w:rsidR="00CC440A" w:rsidRPr="000565F3" w:rsidRDefault="002730C8">
      <w:pPr>
        <w:numPr>
          <w:ilvl w:val="0"/>
          <w:numId w:val="2"/>
        </w:numPr>
        <w:ind w:right="0" w:hanging="481"/>
        <w:rPr>
          <w:color w:val="000000" w:themeColor="text1"/>
        </w:rPr>
      </w:pPr>
      <w:r w:rsidRPr="000565F3">
        <w:rPr>
          <w:color w:val="000000" w:themeColor="text1"/>
        </w:rPr>
        <w:t>欧文、および算用数字は、半角文字を使用する。</w:t>
      </w:r>
      <w:r w:rsidRPr="000565F3">
        <w:rPr>
          <w:rFonts w:ascii="Century" w:eastAsia="Century" w:hAnsi="Century" w:cs="Century"/>
          <w:color w:val="000000" w:themeColor="text1"/>
        </w:rPr>
        <w:t xml:space="preserve"> </w:t>
      </w:r>
    </w:p>
    <w:p w14:paraId="03DBA2A1" w14:textId="77777777" w:rsidR="00CC440A" w:rsidRPr="000565F3" w:rsidRDefault="002730C8">
      <w:pPr>
        <w:numPr>
          <w:ilvl w:val="0"/>
          <w:numId w:val="2"/>
        </w:numPr>
        <w:ind w:right="0" w:hanging="481"/>
        <w:rPr>
          <w:color w:val="000000" w:themeColor="text1"/>
        </w:rPr>
      </w:pPr>
      <w:r w:rsidRPr="000565F3">
        <w:rPr>
          <w:color w:val="000000" w:themeColor="text1"/>
        </w:rPr>
        <w:t>図、表は、本文中の適切な箇所に、自らレイアウトし作成すること。</w:t>
      </w:r>
      <w:r w:rsidRPr="000565F3">
        <w:rPr>
          <w:rFonts w:ascii="Century" w:eastAsia="Century" w:hAnsi="Century" w:cs="Century"/>
          <w:color w:val="000000" w:themeColor="text1"/>
        </w:rPr>
        <w:t xml:space="preserve"> </w:t>
      </w:r>
    </w:p>
    <w:p w14:paraId="1BFAABDE" w14:textId="77777777" w:rsidR="00CC440A" w:rsidRPr="000565F3" w:rsidRDefault="002730C8">
      <w:pPr>
        <w:spacing w:after="119"/>
        <w:ind w:left="0" w:right="0" w:firstLine="0"/>
        <w:rPr>
          <w:color w:val="000000" w:themeColor="text1"/>
        </w:rPr>
      </w:pPr>
      <w:r w:rsidRPr="000565F3">
        <w:rPr>
          <w:rFonts w:ascii="Century" w:eastAsia="Century" w:hAnsi="Century" w:cs="Century"/>
          <w:color w:val="000000" w:themeColor="text1"/>
        </w:rPr>
        <w:t xml:space="preserve"> </w:t>
      </w:r>
    </w:p>
    <w:p w14:paraId="7AA03205" w14:textId="79036DCB" w:rsidR="00CC440A" w:rsidRPr="000565F3" w:rsidRDefault="002730C8">
      <w:pPr>
        <w:pStyle w:val="1"/>
        <w:ind w:left="408" w:hanging="423"/>
        <w:rPr>
          <w:color w:val="000000" w:themeColor="text1"/>
        </w:rPr>
      </w:pPr>
      <w:r w:rsidRPr="000565F3">
        <w:rPr>
          <w:color w:val="000000" w:themeColor="text1"/>
        </w:rPr>
        <w:t>原稿の送付</w:t>
      </w:r>
      <w:r w:rsidR="00AE0925" w:rsidRPr="000565F3">
        <w:rPr>
          <w:rFonts w:hint="eastAsia"/>
          <w:color w:val="000000" w:themeColor="text1"/>
        </w:rPr>
        <w:t>方法</w:t>
      </w:r>
      <w:r w:rsidRPr="000565F3">
        <w:rPr>
          <w:color w:val="000000" w:themeColor="text1"/>
        </w:rPr>
        <w:t xml:space="preserve"> </w:t>
      </w:r>
    </w:p>
    <w:p w14:paraId="6EABE9DE" w14:textId="7FEF9211" w:rsidR="00CC440A" w:rsidRPr="000565F3" w:rsidRDefault="002730C8">
      <w:pPr>
        <w:spacing w:after="16" w:line="352" w:lineRule="auto"/>
        <w:ind w:left="72" w:right="0"/>
        <w:rPr>
          <w:color w:val="000000" w:themeColor="text1"/>
        </w:rPr>
      </w:pPr>
      <w:r w:rsidRPr="000565F3">
        <w:rPr>
          <w:color w:val="000000" w:themeColor="text1"/>
        </w:rPr>
        <w:t xml:space="preserve"> 投稿</w:t>
      </w:r>
      <w:r w:rsidR="00AE0925" w:rsidRPr="000565F3">
        <w:rPr>
          <w:rFonts w:hint="eastAsia"/>
          <w:color w:val="000000" w:themeColor="text1"/>
        </w:rPr>
        <w:t>論文</w:t>
      </w:r>
      <w:r w:rsidRPr="000565F3">
        <w:rPr>
          <w:color w:val="000000" w:themeColor="text1"/>
        </w:rPr>
        <w:t>は、指定された期間内に指定するアドレスに以下のものの提出を求める。なお、送付物に不備のある場合は受理しない。</w:t>
      </w:r>
      <w:r w:rsidRPr="000565F3">
        <w:rPr>
          <w:rFonts w:ascii="Century" w:eastAsia="Century" w:hAnsi="Century" w:cs="Century"/>
          <w:color w:val="000000" w:themeColor="text1"/>
        </w:rPr>
        <w:t xml:space="preserve"> </w:t>
      </w:r>
    </w:p>
    <w:p w14:paraId="5437D3D2" w14:textId="77777777" w:rsidR="00CC440A" w:rsidRDefault="002730C8">
      <w:pPr>
        <w:spacing w:after="120"/>
        <w:ind w:left="62" w:right="0" w:firstLine="0"/>
      </w:pPr>
      <w:r>
        <w:rPr>
          <w:rFonts w:ascii="Century" w:eastAsia="Century" w:hAnsi="Century" w:cs="Century"/>
        </w:rPr>
        <w:t xml:space="preserve"> </w:t>
      </w:r>
    </w:p>
    <w:p w14:paraId="542C5F0D" w14:textId="7A01AB98" w:rsidR="00CC440A" w:rsidRDefault="002730C8" w:rsidP="00D72395">
      <w:pPr>
        <w:numPr>
          <w:ilvl w:val="0"/>
          <w:numId w:val="3"/>
        </w:numPr>
        <w:spacing w:after="0" w:line="368" w:lineRule="auto"/>
        <w:ind w:right="0" w:hanging="481"/>
      </w:pPr>
      <w:r>
        <w:t>投稿論文正本</w:t>
      </w:r>
      <w:r>
        <w:rPr>
          <w:rFonts w:ascii="Century" w:eastAsia="Century" w:hAnsi="Century" w:cs="Century"/>
        </w:rPr>
        <w:t xml:space="preserve"> (</w:t>
      </w:r>
      <w:r>
        <w:t>表紙に投稿論文原稿種の区分、論文題目、名前、所属機関名、連絡先</w:t>
      </w:r>
      <w:r>
        <w:rPr>
          <w:rFonts w:ascii="Century" w:eastAsia="Century" w:hAnsi="Century" w:cs="Century"/>
        </w:rPr>
        <w:t xml:space="preserve"> </w:t>
      </w:r>
      <w:r>
        <w:t>〔郵便番号含む〕、電話番号、メールアドレスを記載する</w:t>
      </w:r>
      <w:r>
        <w:rPr>
          <w:rFonts w:ascii="Century" w:eastAsia="Century" w:hAnsi="Century" w:cs="Century"/>
        </w:rPr>
        <w:t>)</w:t>
      </w:r>
      <w:r>
        <w:t>、</w:t>
      </w:r>
      <w:r>
        <w:rPr>
          <w:rFonts w:ascii="Century" w:eastAsia="Century" w:hAnsi="Century" w:cs="Century"/>
        </w:rPr>
        <w:t xml:space="preserve">word </w:t>
      </w:r>
      <w:r>
        <w:t xml:space="preserve">と </w:t>
      </w:r>
      <w:r>
        <w:rPr>
          <w:rFonts w:ascii="Century" w:eastAsia="Century" w:hAnsi="Century" w:cs="Century"/>
        </w:rPr>
        <w:t xml:space="preserve">PDF </w:t>
      </w:r>
      <w:r>
        <w:t>版の両方を添付する（ページ番号をつけること）。</w:t>
      </w:r>
      <w:r w:rsidRPr="00D72395">
        <w:rPr>
          <w:rFonts w:ascii="Century" w:eastAsia="Century" w:hAnsi="Century" w:cs="Century"/>
        </w:rPr>
        <w:t xml:space="preserve"> </w:t>
      </w:r>
    </w:p>
    <w:p w14:paraId="5FE5E964" w14:textId="43C7B1B5" w:rsidR="00CC440A" w:rsidRDefault="002730C8" w:rsidP="00D72395">
      <w:pPr>
        <w:numPr>
          <w:ilvl w:val="0"/>
          <w:numId w:val="3"/>
        </w:numPr>
        <w:ind w:right="0" w:hanging="481"/>
      </w:pPr>
      <w:r>
        <w:t xml:space="preserve">和文論文には英語 </w:t>
      </w:r>
      <w:r>
        <w:rPr>
          <w:rFonts w:ascii="Century" w:eastAsia="Century" w:hAnsi="Century" w:cs="Century"/>
        </w:rPr>
        <w:t xml:space="preserve">400words </w:t>
      </w:r>
      <w:r>
        <w:t xml:space="preserve">程度の要旨、英語論文には日本語の要旨 </w:t>
      </w:r>
      <w:r>
        <w:rPr>
          <w:rFonts w:ascii="Century" w:eastAsia="Century" w:hAnsi="Century" w:cs="Century"/>
        </w:rPr>
        <w:t xml:space="preserve">900 </w:t>
      </w:r>
      <w:r>
        <w:t xml:space="preserve">字程度（英文・和文ともに </w:t>
      </w:r>
      <w:r w:rsidRPr="00D72395">
        <w:rPr>
          <w:rFonts w:ascii="Century" w:eastAsia="Century" w:hAnsi="Century" w:cs="Century"/>
        </w:rPr>
        <w:t>A4</w:t>
      </w:r>
      <w:r>
        <w:t>×</w:t>
      </w:r>
      <w:r w:rsidRPr="00D72395">
        <w:rPr>
          <w:rFonts w:ascii="Century" w:eastAsia="Century" w:hAnsi="Century" w:cs="Century"/>
        </w:rPr>
        <w:t xml:space="preserve">1 </w:t>
      </w:r>
      <w:r>
        <w:t>枚以内とする。）を、</w:t>
      </w:r>
      <w:r w:rsidRPr="00D72395">
        <w:rPr>
          <w:rFonts w:ascii="Century" w:eastAsia="Century" w:hAnsi="Century" w:cs="Century"/>
        </w:rPr>
        <w:t xml:space="preserve">word </w:t>
      </w:r>
      <w:r>
        <w:t xml:space="preserve">と </w:t>
      </w:r>
      <w:r w:rsidRPr="00D72395">
        <w:rPr>
          <w:rFonts w:ascii="Century" w:eastAsia="Century" w:hAnsi="Century" w:cs="Century"/>
        </w:rPr>
        <w:t xml:space="preserve">PDF </w:t>
      </w:r>
      <w:r>
        <w:t>版の両方を添付する。</w:t>
      </w:r>
      <w:r w:rsidRPr="00D72395">
        <w:rPr>
          <w:rFonts w:ascii="Century" w:eastAsia="Century" w:hAnsi="Century" w:cs="Century"/>
        </w:rPr>
        <w:t xml:space="preserve"> </w:t>
      </w:r>
    </w:p>
    <w:p w14:paraId="781D9407" w14:textId="64BF0C12" w:rsidR="00CC440A" w:rsidRPr="000565F3" w:rsidRDefault="002730C8" w:rsidP="00AE0925">
      <w:pPr>
        <w:numPr>
          <w:ilvl w:val="0"/>
          <w:numId w:val="3"/>
        </w:numPr>
        <w:ind w:right="0" w:hanging="481"/>
        <w:rPr>
          <w:color w:val="000000" w:themeColor="text1"/>
        </w:rPr>
      </w:pPr>
      <w:r>
        <w:lastRenderedPageBreak/>
        <w:t>論文に使用</w:t>
      </w:r>
      <w:r w:rsidRPr="000565F3">
        <w:rPr>
          <w:color w:val="000000" w:themeColor="text1"/>
        </w:rPr>
        <w:t>した図表</w:t>
      </w:r>
      <w:r w:rsidRPr="000565F3">
        <w:rPr>
          <w:rFonts w:ascii="Century" w:eastAsia="Century" w:hAnsi="Century" w:cs="Century"/>
          <w:color w:val="000000" w:themeColor="text1"/>
        </w:rPr>
        <w:t xml:space="preserve"> </w:t>
      </w:r>
      <w:r w:rsidR="00AE0925" w:rsidRPr="000565F3">
        <w:rPr>
          <w:rFonts w:hint="eastAsia"/>
          <w:color w:val="000000" w:themeColor="text1"/>
        </w:rPr>
        <w:t>（図表は、本文にも挿入し、別途、元のデータを提出すること）</w:t>
      </w:r>
    </w:p>
    <w:p w14:paraId="21C4CB0E" w14:textId="0166D039" w:rsidR="00CC440A" w:rsidRPr="000565F3" w:rsidRDefault="002730C8">
      <w:pPr>
        <w:numPr>
          <w:ilvl w:val="0"/>
          <w:numId w:val="3"/>
        </w:numPr>
        <w:ind w:right="0" w:hanging="481"/>
        <w:rPr>
          <w:color w:val="000000" w:themeColor="text1"/>
        </w:rPr>
      </w:pPr>
      <w:r w:rsidRPr="000565F3">
        <w:rPr>
          <w:color w:val="000000" w:themeColor="text1"/>
        </w:rPr>
        <w:t>投稿する論文等との内容の面で重複する部分を含む論文</w:t>
      </w:r>
      <w:r w:rsidRPr="000565F3">
        <w:rPr>
          <w:rFonts w:hint="eastAsia"/>
          <w:color w:val="000000" w:themeColor="text1"/>
        </w:rPr>
        <w:t>等</w:t>
      </w:r>
      <w:r w:rsidRPr="000565F3">
        <w:rPr>
          <w:color w:val="000000" w:themeColor="text1"/>
        </w:rPr>
        <w:t>を既に発表ないし投稿してい</w:t>
      </w:r>
    </w:p>
    <w:p w14:paraId="15AE8AF7" w14:textId="77777777" w:rsidR="00CC440A" w:rsidRPr="000565F3" w:rsidRDefault="002730C8">
      <w:pPr>
        <w:ind w:left="702" w:right="0"/>
        <w:rPr>
          <w:color w:val="000000" w:themeColor="text1"/>
        </w:rPr>
      </w:pPr>
      <w:r w:rsidRPr="000565F3">
        <w:rPr>
          <w:color w:val="000000" w:themeColor="text1"/>
        </w:rPr>
        <w:t xml:space="preserve">る場合は、その論文等のコピーを </w:t>
      </w:r>
      <w:r w:rsidRPr="000565F3">
        <w:rPr>
          <w:rFonts w:ascii="Century" w:eastAsia="Century" w:hAnsi="Century" w:cs="Century"/>
          <w:color w:val="000000" w:themeColor="text1"/>
        </w:rPr>
        <w:t xml:space="preserve">1 </w:t>
      </w:r>
      <w:r w:rsidRPr="000565F3">
        <w:rPr>
          <w:color w:val="000000" w:themeColor="text1"/>
        </w:rPr>
        <w:t>部添付する。</w:t>
      </w:r>
      <w:r w:rsidRPr="000565F3">
        <w:rPr>
          <w:rFonts w:ascii="Century" w:eastAsia="Century" w:hAnsi="Century" w:cs="Century"/>
          <w:color w:val="000000" w:themeColor="text1"/>
        </w:rPr>
        <w:t xml:space="preserve"> </w:t>
      </w:r>
    </w:p>
    <w:p w14:paraId="6415E604" w14:textId="77777777" w:rsidR="00CC440A" w:rsidRPr="000565F3" w:rsidRDefault="002730C8">
      <w:pPr>
        <w:numPr>
          <w:ilvl w:val="0"/>
          <w:numId w:val="3"/>
        </w:numPr>
        <w:ind w:right="0" w:hanging="481"/>
        <w:rPr>
          <w:color w:val="000000" w:themeColor="text1"/>
        </w:rPr>
      </w:pPr>
      <w:r w:rsidRPr="000565F3">
        <w:rPr>
          <w:color w:val="000000" w:themeColor="text1"/>
        </w:rPr>
        <w:t>上記に相当する論文等がある場合には、投稿論文におけるそれらとの共通点・相違点について説明した書面（</w:t>
      </w:r>
      <w:r w:rsidRPr="000565F3">
        <w:rPr>
          <w:rFonts w:ascii="Century" w:eastAsia="Century" w:hAnsi="Century" w:cs="Century"/>
          <w:color w:val="000000" w:themeColor="text1"/>
        </w:rPr>
        <w:t xml:space="preserve">A4 </w:t>
      </w:r>
      <w:r w:rsidRPr="000565F3">
        <w:rPr>
          <w:color w:val="000000" w:themeColor="text1"/>
        </w:rPr>
        <w:t xml:space="preserve">判 </w:t>
      </w:r>
      <w:r w:rsidRPr="000565F3">
        <w:rPr>
          <w:rFonts w:ascii="Century" w:eastAsia="Century" w:hAnsi="Century" w:cs="Century"/>
          <w:color w:val="000000" w:themeColor="text1"/>
        </w:rPr>
        <w:t xml:space="preserve">1 </w:t>
      </w:r>
      <w:r w:rsidRPr="000565F3">
        <w:rPr>
          <w:color w:val="000000" w:themeColor="text1"/>
        </w:rPr>
        <w:t>枚）：</w:t>
      </w:r>
      <w:r w:rsidRPr="000565F3">
        <w:rPr>
          <w:rFonts w:ascii="Century" w:eastAsia="Century" w:hAnsi="Century" w:cs="Century"/>
          <w:color w:val="000000" w:themeColor="text1"/>
        </w:rPr>
        <w:t xml:space="preserve">1 </w:t>
      </w:r>
      <w:r w:rsidRPr="000565F3">
        <w:rPr>
          <w:color w:val="000000" w:themeColor="text1"/>
        </w:rPr>
        <w:t>部</w:t>
      </w:r>
      <w:r w:rsidRPr="000565F3">
        <w:rPr>
          <w:rFonts w:ascii="Century" w:eastAsia="Century" w:hAnsi="Century" w:cs="Century"/>
          <w:color w:val="000000" w:themeColor="text1"/>
        </w:rPr>
        <w:t xml:space="preserve"> </w:t>
      </w:r>
    </w:p>
    <w:p w14:paraId="372621D0" w14:textId="3F1698E4" w:rsidR="00CC440A" w:rsidRPr="000565F3" w:rsidRDefault="00AE0925">
      <w:pPr>
        <w:spacing w:after="124"/>
        <w:ind w:left="0" w:right="0" w:firstLine="0"/>
        <w:rPr>
          <w:rFonts w:ascii="Century" w:eastAsia="Century" w:hAnsi="Century" w:cs="Century"/>
          <w:color w:val="000000" w:themeColor="text1"/>
        </w:rPr>
      </w:pPr>
      <w:r w:rsidRPr="000565F3">
        <w:rPr>
          <w:rFonts w:hint="eastAsia"/>
          <w:color w:val="000000" w:themeColor="text1"/>
        </w:rPr>
        <w:t xml:space="preserve">　※なお、</w:t>
      </w:r>
      <w:r w:rsidRPr="000565F3">
        <w:rPr>
          <w:color w:val="000000" w:themeColor="text1"/>
        </w:rPr>
        <w:t>提出後の原稿差し替えは認めない。また原稿は返却しない。</w:t>
      </w:r>
      <w:r w:rsidRPr="000565F3">
        <w:rPr>
          <w:rFonts w:ascii="Century" w:eastAsia="Century" w:hAnsi="Century" w:cs="Century"/>
          <w:color w:val="000000" w:themeColor="text1"/>
        </w:rPr>
        <w:t xml:space="preserve"> </w:t>
      </w:r>
      <w:r w:rsidR="002730C8" w:rsidRPr="000565F3">
        <w:rPr>
          <w:rFonts w:ascii="Century" w:eastAsia="Century" w:hAnsi="Century" w:cs="Century"/>
          <w:color w:val="000000" w:themeColor="text1"/>
        </w:rPr>
        <w:t xml:space="preserve"> </w:t>
      </w:r>
    </w:p>
    <w:p w14:paraId="420F8BDE" w14:textId="77777777" w:rsidR="00AE0925" w:rsidRPr="000565F3" w:rsidRDefault="00AE0925">
      <w:pPr>
        <w:spacing w:after="124"/>
        <w:ind w:left="0" w:right="0" w:firstLine="0"/>
        <w:rPr>
          <w:color w:val="000000" w:themeColor="text1"/>
        </w:rPr>
      </w:pPr>
    </w:p>
    <w:p w14:paraId="4CEBF3CA" w14:textId="77777777" w:rsidR="00CC440A" w:rsidRPr="000565F3" w:rsidRDefault="002730C8">
      <w:pPr>
        <w:pStyle w:val="1"/>
        <w:ind w:left="302" w:hanging="317"/>
        <w:rPr>
          <w:color w:val="000000" w:themeColor="text1"/>
        </w:rPr>
      </w:pPr>
      <w:r w:rsidRPr="000565F3">
        <w:rPr>
          <w:color w:val="000000" w:themeColor="text1"/>
        </w:rPr>
        <w:t xml:space="preserve">原稿送付期限 </w:t>
      </w:r>
    </w:p>
    <w:p w14:paraId="12F47450" w14:textId="0BF29B43" w:rsidR="00CC440A" w:rsidRDefault="002730C8">
      <w:pPr>
        <w:spacing w:after="2" w:line="361" w:lineRule="auto"/>
        <w:ind w:left="0" w:right="102" w:firstLine="0"/>
        <w:jc w:val="both"/>
      </w:pPr>
      <w:r w:rsidRPr="000565F3">
        <w:rPr>
          <w:color w:val="000000" w:themeColor="text1"/>
        </w:rPr>
        <w:t xml:space="preserve"> 投稿</w:t>
      </w:r>
      <w:r w:rsidR="00AE0925" w:rsidRPr="000565F3">
        <w:rPr>
          <w:rFonts w:hint="eastAsia"/>
          <w:color w:val="000000" w:themeColor="text1"/>
        </w:rPr>
        <w:t>論文</w:t>
      </w:r>
      <w:r w:rsidRPr="000565F3">
        <w:rPr>
          <w:color w:val="000000" w:themeColor="text1"/>
        </w:rPr>
        <w:t>は、</w:t>
      </w:r>
      <w:r w:rsidR="00F54079" w:rsidRPr="000565F3">
        <w:rPr>
          <w:rFonts w:hint="eastAsia"/>
          <w:color w:val="000000" w:themeColor="text1"/>
          <w:u w:val="single"/>
        </w:rPr>
        <w:t xml:space="preserve"> </w:t>
      </w:r>
      <w:r w:rsidR="00F54079" w:rsidRPr="000565F3">
        <w:rPr>
          <w:rFonts w:ascii="Century" w:eastAsia="Century" w:hAnsi="Century" w:cs="Century" w:hint="eastAsia"/>
          <w:color w:val="000000" w:themeColor="text1"/>
          <w:u w:val="single"/>
        </w:rPr>
        <w:t>1</w:t>
      </w:r>
      <w:r w:rsidRPr="000565F3">
        <w:rPr>
          <w:rFonts w:ascii="Century" w:eastAsia="Century" w:hAnsi="Century" w:cs="Century"/>
          <w:color w:val="000000" w:themeColor="text1"/>
          <w:u w:val="single" w:color="000000"/>
        </w:rPr>
        <w:t xml:space="preserve"> </w:t>
      </w:r>
      <w:r w:rsidRPr="000565F3">
        <w:rPr>
          <w:color w:val="000000" w:themeColor="text1"/>
          <w:u w:val="single" w:color="000000"/>
        </w:rPr>
        <w:t xml:space="preserve">月 </w:t>
      </w:r>
      <w:r w:rsidRPr="000565F3">
        <w:rPr>
          <w:rFonts w:ascii="Century" w:eastAsia="Century" w:hAnsi="Century" w:cs="Century"/>
          <w:color w:val="000000" w:themeColor="text1"/>
          <w:u w:val="single" w:color="000000"/>
        </w:rPr>
        <w:t xml:space="preserve">31 </w:t>
      </w:r>
      <w:r w:rsidRPr="000565F3">
        <w:rPr>
          <w:color w:val="000000" w:themeColor="text1"/>
          <w:u w:val="single" w:color="000000"/>
        </w:rPr>
        <w:t>日（必着）まで</w:t>
      </w:r>
      <w:r w:rsidRPr="000565F3">
        <w:rPr>
          <w:color w:val="000000" w:themeColor="text1"/>
        </w:rPr>
        <w:t>に、日本国際バカロレア教育学会紀要編集員会のメール</w:t>
      </w:r>
      <w:r w:rsidRPr="000565F3">
        <w:rPr>
          <w:rFonts w:ascii="Century" w:eastAsia="Century" w:hAnsi="Century" w:cs="Century"/>
          <w:color w:val="000000" w:themeColor="text1"/>
        </w:rPr>
        <w:t xml:space="preserve">( </w:t>
      </w:r>
      <w:r w:rsidRPr="000565F3">
        <w:rPr>
          <w:rFonts w:ascii="Century" w:eastAsia="Century" w:hAnsi="Century" w:cs="Century"/>
          <w:color w:val="000000" w:themeColor="text1"/>
          <w:u w:val="single" w:color="0000FF"/>
        </w:rPr>
        <w:t>jib.kiyou@gmail.com</w:t>
      </w:r>
      <w:r w:rsidRPr="000565F3">
        <w:rPr>
          <w:rFonts w:ascii="Century" w:eastAsia="Century" w:hAnsi="Century" w:cs="Century"/>
          <w:color w:val="000000" w:themeColor="text1"/>
        </w:rPr>
        <w:t xml:space="preserve"> ) </w:t>
      </w:r>
      <w:r w:rsidRPr="000565F3">
        <w:rPr>
          <w:color w:val="000000" w:themeColor="text1"/>
        </w:rPr>
        <w:t>に提出するものとする。</w:t>
      </w:r>
      <w:r>
        <w:t>投稿</w:t>
      </w:r>
      <w:r w:rsidR="00AE0925">
        <w:rPr>
          <w:rFonts w:hint="eastAsia"/>
        </w:rPr>
        <w:t>論文</w:t>
      </w:r>
      <w:r>
        <w:t>は、紀要編集委員会において審査を行い、「採択」、「修正の上、再審査」、「不採択」が決定され、投稿者に通知される。再審査の場合、定められた期間内での原稿修正の権利が与えられる。</w:t>
      </w:r>
      <w:r>
        <w:rPr>
          <w:rFonts w:ascii="Century" w:eastAsia="Century" w:hAnsi="Century" w:cs="Century"/>
        </w:rPr>
        <w:t xml:space="preserve"> </w:t>
      </w:r>
    </w:p>
    <w:p w14:paraId="471ED211" w14:textId="77777777" w:rsidR="00CC440A" w:rsidRDefault="002730C8">
      <w:pPr>
        <w:spacing w:after="15" w:line="352" w:lineRule="auto"/>
        <w:ind w:right="0"/>
      </w:pPr>
      <w:r>
        <w:t xml:space="preserve"> 本誌に掲載された論文等の著作権については、本学会に帰属する。また、著作者自身が、自己の著作物を利用する場合には、本学会の許諾を必要としない。</w:t>
      </w:r>
      <w:r>
        <w:rPr>
          <w:rFonts w:ascii="Century" w:eastAsia="Century" w:hAnsi="Century" w:cs="Century"/>
        </w:rPr>
        <w:t xml:space="preserve"> </w:t>
      </w:r>
    </w:p>
    <w:p w14:paraId="046DA814" w14:textId="77777777" w:rsidR="00CC440A" w:rsidRDefault="002730C8">
      <w:pPr>
        <w:spacing w:after="119"/>
        <w:ind w:left="0" w:right="0" w:firstLine="0"/>
      </w:pPr>
      <w:r>
        <w:rPr>
          <w:rFonts w:ascii="Century" w:eastAsia="Century" w:hAnsi="Century" w:cs="Century"/>
        </w:rPr>
        <w:t xml:space="preserve"> </w:t>
      </w:r>
    </w:p>
    <w:p w14:paraId="7DD5A8D4" w14:textId="77777777" w:rsidR="00CC440A" w:rsidRDefault="002730C8">
      <w:pPr>
        <w:pStyle w:val="1"/>
        <w:ind w:left="302" w:hanging="317"/>
      </w:pPr>
      <w:r>
        <w:t xml:space="preserve">問い合わせ先 </w:t>
      </w:r>
    </w:p>
    <w:p w14:paraId="08BADB9C" w14:textId="77777777" w:rsidR="00CC440A" w:rsidRDefault="002730C8">
      <w:pPr>
        <w:ind w:left="433" w:right="0"/>
      </w:pPr>
      <w:r>
        <w:t>日本国際バカロレア教育学会事務局内</w:t>
      </w:r>
      <w:r>
        <w:rPr>
          <w:rFonts w:ascii="Century" w:eastAsia="Century" w:hAnsi="Century" w:cs="Century"/>
        </w:rPr>
        <w:t xml:space="preserve"> </w:t>
      </w:r>
    </w:p>
    <w:p w14:paraId="03879644" w14:textId="77777777" w:rsidR="00CC440A" w:rsidRDefault="002730C8">
      <w:pPr>
        <w:spacing w:after="126"/>
        <w:ind w:left="418" w:right="0"/>
      </w:pPr>
      <w:r>
        <w:t>〒</w:t>
      </w:r>
      <w:r>
        <w:rPr>
          <w:rFonts w:ascii="Century" w:eastAsia="Century" w:hAnsi="Century" w:cs="Century"/>
        </w:rPr>
        <w:t xml:space="preserve">305-8571 </w:t>
      </w:r>
    </w:p>
    <w:p w14:paraId="039C50B9" w14:textId="77777777" w:rsidR="00CC440A" w:rsidRDefault="002730C8">
      <w:pPr>
        <w:ind w:left="639" w:right="0"/>
      </w:pPr>
      <w:r>
        <w:t xml:space="preserve">茨城県つくば市天王台 </w:t>
      </w:r>
      <w:r>
        <w:rPr>
          <w:rFonts w:ascii="Century" w:eastAsia="Century" w:hAnsi="Century" w:cs="Century"/>
        </w:rPr>
        <w:t xml:space="preserve">1-1-1 </w:t>
      </w:r>
      <w:r>
        <w:t xml:space="preserve">筑波大学文科修士棟 </w:t>
      </w:r>
      <w:r>
        <w:rPr>
          <w:rFonts w:ascii="Century" w:eastAsia="Century" w:hAnsi="Century" w:cs="Century"/>
        </w:rPr>
        <w:t xml:space="preserve">IB </w:t>
      </w:r>
      <w:r>
        <w:t xml:space="preserve">研究室 </w:t>
      </w:r>
      <w:r>
        <w:rPr>
          <w:rFonts w:ascii="Century" w:eastAsia="Century" w:hAnsi="Century" w:cs="Century"/>
        </w:rPr>
        <w:t xml:space="preserve"> </w:t>
      </w:r>
    </w:p>
    <w:p w14:paraId="1ED18E85" w14:textId="77777777" w:rsidR="00CC440A" w:rsidRDefault="002730C8">
      <w:pPr>
        <w:ind w:left="639" w:right="0"/>
      </w:pPr>
      <w:r>
        <w:t>日本国際バカロレア教育学会紀要編集委員会</w:t>
      </w:r>
      <w:r>
        <w:rPr>
          <w:rFonts w:ascii="Century" w:eastAsia="Century" w:hAnsi="Century" w:cs="Century"/>
        </w:rPr>
        <w:t xml:space="preserve"> </w:t>
      </w:r>
    </w:p>
    <w:p w14:paraId="68553877" w14:textId="77777777" w:rsidR="00CC440A" w:rsidRDefault="002730C8">
      <w:pPr>
        <w:spacing w:after="126"/>
        <w:ind w:left="418" w:right="0"/>
      </w:pPr>
      <w:r>
        <w:rPr>
          <w:rFonts w:ascii="Century" w:eastAsia="Century" w:hAnsi="Century" w:cs="Century"/>
        </w:rPr>
        <w:t xml:space="preserve">TEL: 029-853-6746 </w:t>
      </w:r>
    </w:p>
    <w:p w14:paraId="28641741" w14:textId="77777777" w:rsidR="00CC440A" w:rsidRDefault="002730C8">
      <w:pPr>
        <w:spacing w:after="126"/>
        <w:ind w:left="418" w:right="0"/>
      </w:pPr>
      <w:r>
        <w:rPr>
          <w:rFonts w:ascii="Century" w:eastAsia="Century" w:hAnsi="Century" w:cs="Century"/>
        </w:rPr>
        <w:t xml:space="preserve">Email: jib.kiyou@gmail.com </w:t>
      </w:r>
    </w:p>
    <w:p w14:paraId="22DCF347" w14:textId="77777777" w:rsidR="00CC440A" w:rsidRDefault="002730C8">
      <w:pPr>
        <w:spacing w:after="0" w:line="376" w:lineRule="auto"/>
        <w:ind w:left="0" w:right="9071" w:firstLine="0"/>
      </w:pPr>
      <w:r>
        <w:rPr>
          <w:rFonts w:ascii="Century" w:eastAsia="Century" w:hAnsi="Century" w:cs="Century"/>
        </w:rPr>
        <w:t xml:space="preserve">  </w:t>
      </w:r>
    </w:p>
    <w:p w14:paraId="116DBC65" w14:textId="77777777" w:rsidR="00CC440A" w:rsidRDefault="002730C8">
      <w:pPr>
        <w:spacing w:after="0" w:line="378" w:lineRule="auto"/>
        <w:ind w:left="0" w:right="9071" w:firstLine="0"/>
      </w:pPr>
      <w:r>
        <w:rPr>
          <w:rFonts w:ascii="Century" w:eastAsia="Century" w:hAnsi="Century" w:cs="Century"/>
        </w:rPr>
        <w:t xml:space="preserve">   </w:t>
      </w:r>
    </w:p>
    <w:sectPr w:rsidR="00CC440A">
      <w:footerReference w:type="even" r:id="rId7"/>
      <w:footerReference w:type="default" r:id="rId8"/>
      <w:footerReference w:type="first" r:id="rId9"/>
      <w:pgSz w:w="11899" w:h="16838"/>
      <w:pgMar w:top="1541" w:right="1329" w:bottom="1487" w:left="1440" w:header="72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948E" w14:textId="77777777" w:rsidR="00326741" w:rsidRDefault="00326741">
      <w:pPr>
        <w:spacing w:after="0" w:line="240" w:lineRule="auto"/>
      </w:pPr>
      <w:r>
        <w:separator/>
      </w:r>
    </w:p>
  </w:endnote>
  <w:endnote w:type="continuationSeparator" w:id="0">
    <w:p w14:paraId="13798E04" w14:textId="77777777" w:rsidR="00326741" w:rsidRDefault="003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Hebrew">
    <w:charset w:val="B1"/>
    <w:family w:val="auto"/>
    <w:pitch w:val="variable"/>
    <w:sig w:usb0="80000843" w:usb1="4000000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6B39" w14:textId="77777777" w:rsidR="00CC440A" w:rsidRDefault="002730C8">
    <w:pPr>
      <w:tabs>
        <w:tab w:val="center" w:pos="4513"/>
      </w:tabs>
      <w:spacing w:after="0"/>
      <w:ind w:left="0" w:right="0" w:firstLine="0"/>
    </w:pPr>
    <w:r>
      <w:rPr>
        <w:rFonts w:ascii="Century" w:eastAsia="Century" w:hAnsi="Century" w:cs="Century"/>
        <w:sz w:val="24"/>
      </w:rPr>
      <w:t xml:space="preserve"> </w:t>
    </w:r>
    <w:r>
      <w:rPr>
        <w:rFonts w:ascii="Century" w:eastAsia="Century" w:hAnsi="Century" w:cs="Century"/>
        <w:sz w:val="24"/>
      </w:rPr>
      <w:tab/>
    </w:r>
    <w:r>
      <w:fldChar w:fldCharType="begin"/>
    </w:r>
    <w:r>
      <w:instrText xml:space="preserve"> PAGE   \* MERGEFORMAT </w:instrText>
    </w:r>
    <w:r>
      <w:fldChar w:fldCharType="separate"/>
    </w:r>
    <w:r>
      <w:rPr>
        <w:rFonts w:ascii="Century" w:eastAsia="Century" w:hAnsi="Century" w:cs="Century"/>
        <w:sz w:val="24"/>
      </w:rPr>
      <w:t>1</w:t>
    </w:r>
    <w:r>
      <w:rPr>
        <w:rFonts w:ascii="Century" w:eastAsia="Century" w:hAnsi="Century" w:cs="Century"/>
        <w:sz w:val="24"/>
      </w:rPr>
      <w:fldChar w:fldCharType="end"/>
    </w:r>
    <w:r>
      <w:rPr>
        <w:rFonts w:ascii="Century" w:eastAsia="Century" w:hAnsi="Century" w:cs="Centur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5459" w14:textId="77777777" w:rsidR="00CC440A" w:rsidRDefault="002730C8">
    <w:pPr>
      <w:tabs>
        <w:tab w:val="center" w:pos="4513"/>
      </w:tabs>
      <w:spacing w:after="0"/>
      <w:ind w:left="0" w:right="0" w:firstLine="0"/>
    </w:pPr>
    <w:r>
      <w:rPr>
        <w:rFonts w:ascii="Century" w:eastAsia="Century" w:hAnsi="Century" w:cs="Century"/>
        <w:sz w:val="24"/>
      </w:rPr>
      <w:t xml:space="preserve"> </w:t>
    </w:r>
    <w:r>
      <w:rPr>
        <w:rFonts w:ascii="Century" w:eastAsia="Century" w:hAnsi="Century" w:cs="Century"/>
        <w:sz w:val="24"/>
      </w:rPr>
      <w:tab/>
    </w:r>
    <w:r>
      <w:fldChar w:fldCharType="begin"/>
    </w:r>
    <w:r>
      <w:instrText xml:space="preserve"> PAGE   \* MERGEFORMAT </w:instrText>
    </w:r>
    <w:r>
      <w:fldChar w:fldCharType="separate"/>
    </w:r>
    <w:r w:rsidR="00D72395" w:rsidRPr="00D72395">
      <w:rPr>
        <w:rFonts w:ascii="Century" w:eastAsia="Century" w:hAnsi="Century" w:cs="Century"/>
        <w:noProof/>
        <w:sz w:val="24"/>
      </w:rPr>
      <w:t>1</w:t>
    </w:r>
    <w:r>
      <w:rPr>
        <w:rFonts w:ascii="Century" w:eastAsia="Century" w:hAnsi="Century" w:cs="Century"/>
        <w:sz w:val="24"/>
      </w:rPr>
      <w:fldChar w:fldCharType="end"/>
    </w:r>
    <w:r>
      <w:rPr>
        <w:rFonts w:ascii="Century" w:eastAsia="Century" w:hAnsi="Century" w:cs="Century"/>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4F27" w14:textId="77777777" w:rsidR="00CC440A" w:rsidRDefault="002730C8">
    <w:pPr>
      <w:tabs>
        <w:tab w:val="center" w:pos="4513"/>
      </w:tabs>
      <w:spacing w:after="0"/>
      <w:ind w:left="0" w:right="0" w:firstLine="0"/>
    </w:pPr>
    <w:r>
      <w:rPr>
        <w:rFonts w:ascii="Century" w:eastAsia="Century" w:hAnsi="Century" w:cs="Century"/>
        <w:sz w:val="24"/>
      </w:rPr>
      <w:t xml:space="preserve"> </w:t>
    </w:r>
    <w:r>
      <w:rPr>
        <w:rFonts w:ascii="Century" w:eastAsia="Century" w:hAnsi="Century" w:cs="Century"/>
        <w:sz w:val="24"/>
      </w:rPr>
      <w:tab/>
    </w:r>
    <w:r>
      <w:fldChar w:fldCharType="begin"/>
    </w:r>
    <w:r>
      <w:instrText xml:space="preserve"> PAGE   \* MERGEFORMAT </w:instrText>
    </w:r>
    <w:r>
      <w:fldChar w:fldCharType="separate"/>
    </w:r>
    <w:r>
      <w:rPr>
        <w:rFonts w:ascii="Century" w:eastAsia="Century" w:hAnsi="Century" w:cs="Century"/>
        <w:sz w:val="24"/>
      </w:rPr>
      <w:t>1</w:t>
    </w:r>
    <w:r>
      <w:rPr>
        <w:rFonts w:ascii="Century" w:eastAsia="Century" w:hAnsi="Century" w:cs="Century"/>
        <w:sz w:val="24"/>
      </w:rPr>
      <w:fldChar w:fldCharType="end"/>
    </w:r>
    <w:r>
      <w:rPr>
        <w:rFonts w:ascii="Century" w:eastAsia="Century" w:hAnsi="Century" w:cs="Century"/>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A02E" w14:textId="77777777" w:rsidR="00326741" w:rsidRDefault="00326741">
      <w:pPr>
        <w:spacing w:after="0" w:line="240" w:lineRule="auto"/>
      </w:pPr>
      <w:r>
        <w:separator/>
      </w:r>
    </w:p>
  </w:footnote>
  <w:footnote w:type="continuationSeparator" w:id="0">
    <w:p w14:paraId="23AD529E" w14:textId="77777777" w:rsidR="00326741" w:rsidRDefault="0032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EF7"/>
    <w:multiLevelType w:val="hybridMultilevel"/>
    <w:tmpl w:val="F350DD78"/>
    <w:lvl w:ilvl="0" w:tplc="CFB4A1BA">
      <w:start w:val="1"/>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CF60092">
      <w:start w:val="1"/>
      <w:numFmt w:val="lowerLetter"/>
      <w:lvlText w:val="%2"/>
      <w:lvlJc w:val="left"/>
      <w:pPr>
        <w:ind w:left="12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AAF814">
      <w:start w:val="1"/>
      <w:numFmt w:val="lowerRoman"/>
      <w:lvlText w:val="%3"/>
      <w:lvlJc w:val="left"/>
      <w:pPr>
        <w:ind w:left="20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0D2D32E">
      <w:start w:val="1"/>
      <w:numFmt w:val="decimal"/>
      <w:lvlText w:val="%4"/>
      <w:lvlJc w:val="left"/>
      <w:pPr>
        <w:ind w:left="2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9627CE">
      <w:start w:val="1"/>
      <w:numFmt w:val="lowerLetter"/>
      <w:lvlText w:val="%5"/>
      <w:lvlJc w:val="left"/>
      <w:pPr>
        <w:ind w:left="3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D80E96">
      <w:start w:val="1"/>
      <w:numFmt w:val="lowerRoman"/>
      <w:lvlText w:val="%6"/>
      <w:lvlJc w:val="left"/>
      <w:pPr>
        <w:ind w:left="4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6B88630">
      <w:start w:val="1"/>
      <w:numFmt w:val="decimal"/>
      <w:lvlText w:val="%7"/>
      <w:lvlJc w:val="left"/>
      <w:pPr>
        <w:ind w:left="4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AEF90A">
      <w:start w:val="1"/>
      <w:numFmt w:val="lowerLetter"/>
      <w:lvlText w:val="%8"/>
      <w:lvlJc w:val="left"/>
      <w:pPr>
        <w:ind w:left="5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F23730">
      <w:start w:val="1"/>
      <w:numFmt w:val="lowerRoman"/>
      <w:lvlText w:val="%9"/>
      <w:lvlJc w:val="left"/>
      <w:pPr>
        <w:ind w:left="6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852117"/>
    <w:multiLevelType w:val="hybridMultilevel"/>
    <w:tmpl w:val="BAE6A9EA"/>
    <w:lvl w:ilvl="0" w:tplc="40C63B82">
      <w:start w:val="1"/>
      <w:numFmt w:val="decimal"/>
      <w:lvlText w:val="%1)"/>
      <w:lvlJc w:val="left"/>
      <w:pPr>
        <w:ind w:left="1157" w:hanging="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6C68FA">
      <w:start w:val="1"/>
      <w:numFmt w:val="lowerLetter"/>
      <w:lvlText w:val="%2"/>
      <w:lvlJc w:val="left"/>
      <w:pPr>
        <w:ind w:left="12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1264A74">
      <w:start w:val="1"/>
      <w:numFmt w:val="lowerRoman"/>
      <w:lvlText w:val="%3"/>
      <w:lvlJc w:val="left"/>
      <w:pPr>
        <w:ind w:left="20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629630">
      <w:start w:val="1"/>
      <w:numFmt w:val="decimal"/>
      <w:lvlText w:val="%4"/>
      <w:lvlJc w:val="left"/>
      <w:pPr>
        <w:ind w:left="2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AC19F6">
      <w:start w:val="1"/>
      <w:numFmt w:val="lowerLetter"/>
      <w:lvlText w:val="%5"/>
      <w:lvlJc w:val="left"/>
      <w:pPr>
        <w:ind w:left="3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6C5A90">
      <w:start w:val="1"/>
      <w:numFmt w:val="lowerRoman"/>
      <w:lvlText w:val="%6"/>
      <w:lvlJc w:val="left"/>
      <w:pPr>
        <w:ind w:left="4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34E3B0">
      <w:start w:val="1"/>
      <w:numFmt w:val="decimal"/>
      <w:lvlText w:val="%7"/>
      <w:lvlJc w:val="left"/>
      <w:pPr>
        <w:ind w:left="4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6120828">
      <w:start w:val="1"/>
      <w:numFmt w:val="lowerLetter"/>
      <w:lvlText w:val="%8"/>
      <w:lvlJc w:val="left"/>
      <w:pPr>
        <w:ind w:left="5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4D020">
      <w:start w:val="1"/>
      <w:numFmt w:val="lowerRoman"/>
      <w:lvlText w:val="%9"/>
      <w:lvlJc w:val="left"/>
      <w:pPr>
        <w:ind w:left="6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162570"/>
    <w:multiLevelType w:val="hybridMultilevel"/>
    <w:tmpl w:val="CA4A0CD6"/>
    <w:lvl w:ilvl="0" w:tplc="40C63B82">
      <w:start w:val="1"/>
      <w:numFmt w:val="decimal"/>
      <w:lvlText w:val="%1)"/>
      <w:lvlJc w:val="left"/>
      <w:pPr>
        <w:ind w:left="480" w:hanging="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49E11C2"/>
    <w:multiLevelType w:val="hybridMultilevel"/>
    <w:tmpl w:val="F1A03F52"/>
    <w:lvl w:ilvl="0" w:tplc="831421E8">
      <w:start w:val="1"/>
      <w:numFmt w:val="decimal"/>
      <w:pStyle w:val="1"/>
      <w:lvlText w:val="%1."/>
      <w:lvlJc w:val="left"/>
      <w:pPr>
        <w:ind w:left="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47CF63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2A2F3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D14BCA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704129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A84B8B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A9AD11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DB289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B91A95D4">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B063468"/>
    <w:multiLevelType w:val="multilevel"/>
    <w:tmpl w:val="E424DCAE"/>
    <w:lvl w:ilvl="0">
      <w:start w:val="1"/>
      <w:numFmt w:val="decimal"/>
      <w:lvlText w:val="%1)"/>
      <w:lvlJc w:val="left"/>
      <w:pPr>
        <w:ind w:left="481" w:hanging="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aiueoFullWidth"/>
      <w:lvlText w:val="(%2)"/>
      <w:lvlJc w:val="left"/>
      <w:pPr>
        <w:ind w:left="961" w:hanging="480"/>
      </w:pPr>
    </w:lvl>
    <w:lvl w:ilvl="2">
      <w:start w:val="1"/>
      <w:numFmt w:val="decimalEnclosedCircle"/>
      <w:lvlText w:val="%3"/>
      <w:lvlJc w:val="left"/>
      <w:pPr>
        <w:ind w:left="1441" w:hanging="480"/>
      </w:pPr>
    </w:lvl>
    <w:lvl w:ilvl="3">
      <w:start w:val="1"/>
      <w:numFmt w:val="decimal"/>
      <w:lvlText w:val="%4."/>
      <w:lvlJc w:val="left"/>
      <w:pPr>
        <w:ind w:left="1921" w:hanging="480"/>
      </w:pPr>
    </w:lvl>
    <w:lvl w:ilvl="4">
      <w:start w:val="1"/>
      <w:numFmt w:val="aiueoFullWidth"/>
      <w:lvlText w:val="(%5)"/>
      <w:lvlJc w:val="left"/>
      <w:pPr>
        <w:ind w:left="2401" w:hanging="480"/>
      </w:pPr>
    </w:lvl>
    <w:lvl w:ilvl="5">
      <w:start w:val="1"/>
      <w:numFmt w:val="decimalEnclosedCircle"/>
      <w:lvlText w:val="%6"/>
      <w:lvlJc w:val="left"/>
      <w:pPr>
        <w:ind w:left="2881" w:hanging="480"/>
      </w:pPr>
    </w:lvl>
    <w:lvl w:ilvl="6">
      <w:start w:val="1"/>
      <w:numFmt w:val="decimal"/>
      <w:lvlText w:val="%7."/>
      <w:lvlJc w:val="left"/>
      <w:pPr>
        <w:ind w:left="3361" w:hanging="480"/>
      </w:pPr>
    </w:lvl>
    <w:lvl w:ilvl="7">
      <w:start w:val="1"/>
      <w:numFmt w:val="aiueoFullWidth"/>
      <w:lvlText w:val="(%8)"/>
      <w:lvlJc w:val="left"/>
      <w:pPr>
        <w:ind w:left="3841" w:hanging="480"/>
      </w:pPr>
    </w:lvl>
    <w:lvl w:ilvl="8">
      <w:start w:val="1"/>
      <w:numFmt w:val="decimalEnclosedCircle"/>
      <w:lvlText w:val="%9"/>
      <w:lvlJc w:val="left"/>
      <w:pPr>
        <w:ind w:left="4321" w:hanging="480"/>
      </w:pPr>
    </w:lvl>
  </w:abstractNum>
  <w:abstractNum w:abstractNumId="5" w15:restartNumberingAfterBreak="0">
    <w:nsid w:val="5E216E3F"/>
    <w:multiLevelType w:val="hybridMultilevel"/>
    <w:tmpl w:val="501EEA54"/>
    <w:lvl w:ilvl="0" w:tplc="612C323E">
      <w:start w:val="1"/>
      <w:numFmt w:val="decimal"/>
      <w:lvlText w:val="%1)"/>
      <w:lvlJc w:val="left"/>
      <w:pPr>
        <w:ind w:left="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2E0056">
      <w:start w:val="1"/>
      <w:numFmt w:val="lowerLetter"/>
      <w:lvlText w:val="%2"/>
      <w:lvlJc w:val="left"/>
      <w:pPr>
        <w:ind w:left="12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7A492E">
      <w:start w:val="1"/>
      <w:numFmt w:val="lowerRoman"/>
      <w:lvlText w:val="%3"/>
      <w:lvlJc w:val="left"/>
      <w:pPr>
        <w:ind w:left="20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6A1CBA">
      <w:start w:val="1"/>
      <w:numFmt w:val="decimal"/>
      <w:lvlText w:val="%4"/>
      <w:lvlJc w:val="left"/>
      <w:pPr>
        <w:ind w:left="2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CA0A4C">
      <w:start w:val="1"/>
      <w:numFmt w:val="lowerLetter"/>
      <w:lvlText w:val="%5"/>
      <w:lvlJc w:val="left"/>
      <w:pPr>
        <w:ind w:left="3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D70BD56">
      <w:start w:val="1"/>
      <w:numFmt w:val="lowerRoman"/>
      <w:lvlText w:val="%6"/>
      <w:lvlJc w:val="left"/>
      <w:pPr>
        <w:ind w:left="4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465D8E">
      <w:start w:val="1"/>
      <w:numFmt w:val="decimal"/>
      <w:lvlText w:val="%7"/>
      <w:lvlJc w:val="left"/>
      <w:pPr>
        <w:ind w:left="48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EE0CB2">
      <w:start w:val="1"/>
      <w:numFmt w:val="lowerLetter"/>
      <w:lvlText w:val="%8"/>
      <w:lvlJc w:val="left"/>
      <w:pPr>
        <w:ind w:left="56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A43CA2">
      <w:start w:val="1"/>
      <w:numFmt w:val="lowerRoman"/>
      <w:lvlText w:val="%9"/>
      <w:lvlJc w:val="left"/>
      <w:pPr>
        <w:ind w:left="6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0D346A2"/>
    <w:multiLevelType w:val="hybridMultilevel"/>
    <w:tmpl w:val="E424DCAE"/>
    <w:lvl w:ilvl="0" w:tplc="40C63B82">
      <w:start w:val="1"/>
      <w:numFmt w:val="decimal"/>
      <w:lvlText w:val="%1)"/>
      <w:lvlJc w:val="left"/>
      <w:pPr>
        <w:ind w:left="481" w:hanging="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7" w15:restartNumberingAfterBreak="0">
    <w:nsid w:val="73666372"/>
    <w:multiLevelType w:val="hybridMultilevel"/>
    <w:tmpl w:val="BD785EBE"/>
    <w:lvl w:ilvl="0" w:tplc="0409000F">
      <w:start w:val="1"/>
      <w:numFmt w:val="decimal"/>
      <w:lvlText w:val="%1."/>
      <w:lvlJc w:val="left"/>
      <w:pPr>
        <w:ind w:left="903" w:hanging="480"/>
      </w:pPr>
    </w:lvl>
    <w:lvl w:ilvl="1" w:tplc="04090017" w:tentative="1">
      <w:start w:val="1"/>
      <w:numFmt w:val="aiueoFullWidth"/>
      <w:lvlText w:val="(%2)"/>
      <w:lvlJc w:val="left"/>
      <w:pPr>
        <w:ind w:left="1383" w:hanging="480"/>
      </w:pPr>
    </w:lvl>
    <w:lvl w:ilvl="2" w:tplc="04090011" w:tentative="1">
      <w:start w:val="1"/>
      <w:numFmt w:val="decimalEnclosedCircle"/>
      <w:lvlText w:val="%3"/>
      <w:lvlJc w:val="left"/>
      <w:pPr>
        <w:ind w:left="1863" w:hanging="480"/>
      </w:pPr>
    </w:lvl>
    <w:lvl w:ilvl="3" w:tplc="0409000F" w:tentative="1">
      <w:start w:val="1"/>
      <w:numFmt w:val="decimal"/>
      <w:lvlText w:val="%4."/>
      <w:lvlJc w:val="left"/>
      <w:pPr>
        <w:ind w:left="2343" w:hanging="480"/>
      </w:pPr>
    </w:lvl>
    <w:lvl w:ilvl="4" w:tplc="04090017" w:tentative="1">
      <w:start w:val="1"/>
      <w:numFmt w:val="aiueoFullWidth"/>
      <w:lvlText w:val="(%5)"/>
      <w:lvlJc w:val="left"/>
      <w:pPr>
        <w:ind w:left="2823" w:hanging="480"/>
      </w:pPr>
    </w:lvl>
    <w:lvl w:ilvl="5" w:tplc="04090011" w:tentative="1">
      <w:start w:val="1"/>
      <w:numFmt w:val="decimalEnclosedCircle"/>
      <w:lvlText w:val="%6"/>
      <w:lvlJc w:val="left"/>
      <w:pPr>
        <w:ind w:left="3303" w:hanging="480"/>
      </w:pPr>
    </w:lvl>
    <w:lvl w:ilvl="6" w:tplc="0409000F" w:tentative="1">
      <w:start w:val="1"/>
      <w:numFmt w:val="decimal"/>
      <w:lvlText w:val="%7."/>
      <w:lvlJc w:val="left"/>
      <w:pPr>
        <w:ind w:left="3783" w:hanging="480"/>
      </w:pPr>
    </w:lvl>
    <w:lvl w:ilvl="7" w:tplc="04090017" w:tentative="1">
      <w:start w:val="1"/>
      <w:numFmt w:val="aiueoFullWidth"/>
      <w:lvlText w:val="(%8)"/>
      <w:lvlJc w:val="left"/>
      <w:pPr>
        <w:ind w:left="4263" w:hanging="480"/>
      </w:pPr>
    </w:lvl>
    <w:lvl w:ilvl="8" w:tplc="04090011" w:tentative="1">
      <w:start w:val="1"/>
      <w:numFmt w:val="decimalEnclosedCircle"/>
      <w:lvlText w:val="%9"/>
      <w:lvlJc w:val="left"/>
      <w:pPr>
        <w:ind w:left="4743" w:hanging="480"/>
      </w:p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0A"/>
    <w:rsid w:val="000565F3"/>
    <w:rsid w:val="00061A43"/>
    <w:rsid w:val="00100A53"/>
    <w:rsid w:val="002730C8"/>
    <w:rsid w:val="002B3BB7"/>
    <w:rsid w:val="002D38F1"/>
    <w:rsid w:val="002E33F1"/>
    <w:rsid w:val="00326741"/>
    <w:rsid w:val="00347197"/>
    <w:rsid w:val="003D165D"/>
    <w:rsid w:val="004E6B6A"/>
    <w:rsid w:val="00687CEF"/>
    <w:rsid w:val="00787F2E"/>
    <w:rsid w:val="008B6EFB"/>
    <w:rsid w:val="00A20C83"/>
    <w:rsid w:val="00A341E2"/>
    <w:rsid w:val="00A46742"/>
    <w:rsid w:val="00AE0925"/>
    <w:rsid w:val="00B40DB0"/>
    <w:rsid w:val="00BB6C2F"/>
    <w:rsid w:val="00C10006"/>
    <w:rsid w:val="00C172C8"/>
    <w:rsid w:val="00CC440A"/>
    <w:rsid w:val="00CC4B29"/>
    <w:rsid w:val="00D045AB"/>
    <w:rsid w:val="00D72395"/>
    <w:rsid w:val="00DD7857"/>
    <w:rsid w:val="00DF7931"/>
    <w:rsid w:val="00E009AF"/>
    <w:rsid w:val="00E85E36"/>
    <w:rsid w:val="00EF14BF"/>
    <w:rsid w:val="00F5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CB360F8"/>
  <w15:docId w15:val="{876BB43C-7BF2-DE48-8844-5A47567F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1" w:line="259" w:lineRule="auto"/>
      <w:ind w:left="10" w:right="10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numPr>
        <w:numId w:val="4"/>
      </w:numPr>
      <w:spacing w:after="106" w:line="259" w:lineRule="auto"/>
      <w:ind w:left="10" w:hanging="10"/>
      <w:outlineLvl w:val="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1"/>
    </w:rPr>
  </w:style>
  <w:style w:type="paragraph" w:styleId="a3">
    <w:name w:val="List Paragraph"/>
    <w:basedOn w:val="a"/>
    <w:uiPriority w:val="34"/>
    <w:qFormat/>
    <w:rsid w:val="00EF14B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mitarai</dc:creator>
  <cp:keywords/>
  <cp:lastModifiedBy>鈴木 美樹</cp:lastModifiedBy>
  <cp:revision>2</cp:revision>
  <dcterms:created xsi:type="dcterms:W3CDTF">2019-11-26T03:24:00Z</dcterms:created>
  <dcterms:modified xsi:type="dcterms:W3CDTF">2019-11-26T03:24:00Z</dcterms:modified>
</cp:coreProperties>
</file>